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D" w:rsidRDefault="004A4394" w:rsidP="00666DDA">
      <w:pPr>
        <w:pStyle w:val="4"/>
      </w:pPr>
      <w:r w:rsidRPr="005C4416">
        <w:rPr>
          <w:noProof/>
          <w:u w:val="none"/>
        </w:rPr>
        <w:drawing>
          <wp:anchor distT="0" distB="0" distL="114300" distR="114300" simplePos="0" relativeHeight="251657216" behindDoc="0" locked="0" layoutInCell="1" allowOverlap="1" wp14:anchorId="3BEDE7B3" wp14:editId="30DE934C">
            <wp:simplePos x="0" y="0"/>
            <wp:positionH relativeFrom="column">
              <wp:posOffset>2720340</wp:posOffset>
            </wp:positionH>
            <wp:positionV relativeFrom="paragraph">
              <wp:posOffset>62865</wp:posOffset>
            </wp:positionV>
            <wp:extent cx="552450" cy="685800"/>
            <wp:effectExtent l="0" t="0" r="0" b="0"/>
            <wp:wrapNone/>
            <wp:docPr id="2" name="Рисунок 2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DDA" w:rsidRPr="005C4416" w:rsidRDefault="00666DDA" w:rsidP="005C4416">
      <w:pPr>
        <w:pStyle w:val="4"/>
        <w:tabs>
          <w:tab w:val="center" w:pos="4677"/>
          <w:tab w:val="left" w:pos="5970"/>
        </w:tabs>
        <w:jc w:val="left"/>
        <w:rPr>
          <w:u w:val="none"/>
        </w:rPr>
      </w:pPr>
    </w:p>
    <w:p w:rsidR="00666DDA" w:rsidRDefault="00666DDA" w:rsidP="00666DDA">
      <w:pPr>
        <w:pStyle w:val="4"/>
      </w:pPr>
    </w:p>
    <w:p w:rsidR="00666DDA" w:rsidRDefault="00666DDA" w:rsidP="00937E49">
      <w:pPr>
        <w:tabs>
          <w:tab w:val="left" w:pos="7305"/>
        </w:tabs>
        <w:rPr>
          <w:sz w:val="26"/>
        </w:rPr>
      </w:pPr>
    </w:p>
    <w:p w:rsidR="00717FF7" w:rsidRDefault="00717FF7" w:rsidP="00666DDA">
      <w:pPr>
        <w:keepNext/>
        <w:jc w:val="center"/>
        <w:outlineLvl w:val="0"/>
        <w:rPr>
          <w:b/>
        </w:rPr>
      </w:pPr>
    </w:p>
    <w:p w:rsidR="00666DDA" w:rsidRPr="00292BAA" w:rsidRDefault="00710B83" w:rsidP="00666DDA">
      <w:pPr>
        <w:keepNext/>
        <w:jc w:val="center"/>
        <w:outlineLvl w:val="0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 xml:space="preserve">СОВЕТ ДЕПУТАТОВ </w:t>
      </w:r>
    </w:p>
    <w:p w:rsidR="00666DDA" w:rsidRPr="00292BAA" w:rsidRDefault="00666DDA" w:rsidP="00666DDA">
      <w:pPr>
        <w:jc w:val="center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>ПОСЕЛЕНИЯ МИХАЙЛОВО-ЯРЦЕВСКОЕ В ГОРОДЕ МОСКВЕ</w:t>
      </w:r>
    </w:p>
    <w:p w:rsidR="00666DDA" w:rsidRPr="004125EF" w:rsidRDefault="00666DDA" w:rsidP="00666DDA"/>
    <w:p w:rsidR="00292BAA" w:rsidRPr="003F76FD" w:rsidRDefault="003F76FD" w:rsidP="003F76FD">
      <w:pPr>
        <w:tabs>
          <w:tab w:val="center" w:pos="4677"/>
          <w:tab w:val="left" w:pos="68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92BAA">
        <w:rPr>
          <w:rFonts w:ascii="Arial" w:hAnsi="Arial" w:cs="Arial"/>
          <w:b/>
        </w:rPr>
        <w:t xml:space="preserve">   </w:t>
      </w:r>
      <w:r w:rsidR="00FF6C7B">
        <w:rPr>
          <w:rFonts w:ascii="Arial" w:hAnsi="Arial" w:cs="Arial"/>
          <w:b/>
        </w:rPr>
        <w:tab/>
      </w:r>
    </w:p>
    <w:p w:rsidR="00D90C28" w:rsidRPr="00292BAA" w:rsidRDefault="00292BAA" w:rsidP="00292B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proofErr w:type="gramStart"/>
      <w:r w:rsidR="00710B83" w:rsidRPr="00292BAA">
        <w:rPr>
          <w:rFonts w:ascii="Arial" w:hAnsi="Arial" w:cs="Arial"/>
          <w:b/>
        </w:rPr>
        <w:t>Р</w:t>
      </w:r>
      <w:proofErr w:type="gramEnd"/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Ш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Н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И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 xml:space="preserve">Е </w:t>
      </w:r>
      <w:r w:rsidR="00D90C28" w:rsidRPr="00131F73">
        <w:rPr>
          <w:rFonts w:ascii="Tahoma" w:hAnsi="Tahoma" w:cs="Tahoma"/>
        </w:rPr>
        <w:tab/>
      </w:r>
    </w:p>
    <w:p w:rsidR="00F66CA0" w:rsidRDefault="00F66CA0" w:rsidP="00710B83">
      <w:pPr>
        <w:rPr>
          <w:rFonts w:ascii="Arial" w:hAnsi="Arial" w:cs="Arial"/>
        </w:rPr>
      </w:pPr>
    </w:p>
    <w:p w:rsidR="00710B83" w:rsidRPr="00B42F1D" w:rsidRDefault="00FF6C7B" w:rsidP="00710B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15 июня</w:t>
      </w:r>
      <w:r w:rsidR="001365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2017</w:t>
      </w:r>
      <w:r w:rsidR="0031586D">
        <w:rPr>
          <w:rFonts w:ascii="Arial" w:hAnsi="Arial" w:cs="Arial"/>
        </w:rPr>
        <w:t>г.</w:t>
      </w:r>
      <w:r w:rsidR="00F3501D">
        <w:rPr>
          <w:rFonts w:ascii="Arial" w:hAnsi="Arial" w:cs="Arial"/>
        </w:rPr>
        <w:t xml:space="preserve">   </w:t>
      </w:r>
      <w:r w:rsidR="00D670BE">
        <w:rPr>
          <w:rFonts w:ascii="Arial" w:hAnsi="Arial" w:cs="Arial"/>
        </w:rPr>
        <w:t xml:space="preserve">                 </w:t>
      </w:r>
      <w:r w:rsidR="00C76886">
        <w:rPr>
          <w:rFonts w:ascii="Arial" w:hAnsi="Arial" w:cs="Arial"/>
        </w:rPr>
        <w:t xml:space="preserve">    </w:t>
      </w:r>
      <w:r w:rsidR="00EC79EC">
        <w:rPr>
          <w:rFonts w:ascii="Arial" w:hAnsi="Arial" w:cs="Arial"/>
        </w:rPr>
        <w:t xml:space="preserve">      </w:t>
      </w:r>
      <w:r w:rsidR="00392686">
        <w:rPr>
          <w:rFonts w:ascii="Arial" w:hAnsi="Arial" w:cs="Arial"/>
        </w:rPr>
        <w:t xml:space="preserve">                       </w:t>
      </w:r>
      <w:r w:rsidR="00F70AB4">
        <w:rPr>
          <w:rFonts w:ascii="Arial" w:hAnsi="Arial" w:cs="Arial"/>
        </w:rPr>
        <w:t xml:space="preserve">                   </w:t>
      </w:r>
      <w:r w:rsidR="00A71140">
        <w:rPr>
          <w:rFonts w:ascii="Arial" w:hAnsi="Arial" w:cs="Arial"/>
        </w:rPr>
        <w:t xml:space="preserve">    </w:t>
      </w:r>
      <w:r w:rsidR="00665551">
        <w:rPr>
          <w:rFonts w:ascii="Arial" w:hAnsi="Arial" w:cs="Arial"/>
        </w:rPr>
        <w:t xml:space="preserve">        </w:t>
      </w:r>
      <w:r w:rsidR="0040001C">
        <w:rPr>
          <w:rFonts w:ascii="Arial" w:hAnsi="Arial" w:cs="Arial"/>
        </w:rPr>
        <w:t xml:space="preserve"> </w:t>
      </w:r>
      <w:r w:rsidR="00665551">
        <w:rPr>
          <w:rFonts w:ascii="Arial" w:hAnsi="Arial" w:cs="Arial"/>
        </w:rPr>
        <w:t xml:space="preserve"> </w:t>
      </w:r>
      <w:r w:rsidR="0031586D">
        <w:rPr>
          <w:rFonts w:ascii="Arial" w:hAnsi="Arial" w:cs="Arial"/>
        </w:rPr>
        <w:t xml:space="preserve">            </w:t>
      </w:r>
      <w:r w:rsidR="00823CE4">
        <w:rPr>
          <w:rFonts w:ascii="Arial" w:hAnsi="Arial" w:cs="Arial"/>
        </w:rPr>
        <w:t xml:space="preserve">      </w:t>
      </w:r>
      <w:r w:rsidR="00B42F1D">
        <w:rPr>
          <w:rFonts w:ascii="Arial" w:hAnsi="Arial" w:cs="Arial"/>
        </w:rPr>
        <w:t>№</w:t>
      </w:r>
      <w:r>
        <w:rPr>
          <w:rFonts w:ascii="Arial" w:hAnsi="Arial" w:cs="Arial"/>
        </w:rPr>
        <w:t>4</w:t>
      </w:r>
      <w:r w:rsidR="005815E1">
        <w:rPr>
          <w:rFonts w:ascii="Arial" w:hAnsi="Arial" w:cs="Arial"/>
        </w:rPr>
        <w:t>/</w:t>
      </w:r>
      <w:r>
        <w:rPr>
          <w:rFonts w:ascii="Arial" w:hAnsi="Arial" w:cs="Arial"/>
        </w:rPr>
        <w:t>7</w:t>
      </w:r>
    </w:p>
    <w:p w:rsidR="00710B83" w:rsidRPr="00D670BE" w:rsidRDefault="00710B83" w:rsidP="00292BAA">
      <w:pPr>
        <w:ind w:right="4676"/>
        <w:rPr>
          <w:rFonts w:ascii="Arial" w:hAnsi="Arial" w:cs="Arial"/>
        </w:rPr>
      </w:pPr>
    </w:p>
    <w:p w:rsidR="00EB5C2D" w:rsidRPr="00EB5C2D" w:rsidRDefault="00142AEC" w:rsidP="00EB5C2D">
      <w:pPr>
        <w:ind w:right="4676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</w:t>
      </w:r>
      <w:r w:rsidR="001411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Совета депутатов поселения Михайлово-Ярцевское </w:t>
      </w:r>
      <w:r w:rsidR="0041546B">
        <w:rPr>
          <w:rFonts w:ascii="Arial" w:hAnsi="Arial" w:cs="Arial"/>
        </w:rPr>
        <w:t xml:space="preserve">в городе Москве </w:t>
      </w:r>
      <w:r>
        <w:rPr>
          <w:rFonts w:ascii="Arial" w:hAnsi="Arial" w:cs="Arial"/>
        </w:rPr>
        <w:t xml:space="preserve">от </w:t>
      </w:r>
      <w:r w:rsidR="00FB04DF">
        <w:rPr>
          <w:rFonts w:ascii="Arial" w:hAnsi="Arial" w:cs="Arial"/>
        </w:rPr>
        <w:t>23.01</w:t>
      </w:r>
      <w:r w:rsidR="00DA2DD7">
        <w:rPr>
          <w:rFonts w:ascii="Arial" w:hAnsi="Arial" w:cs="Arial"/>
        </w:rPr>
        <w:t>.</w:t>
      </w:r>
      <w:r w:rsidR="00EB5C2D">
        <w:rPr>
          <w:rFonts w:ascii="Arial" w:hAnsi="Arial" w:cs="Arial"/>
        </w:rPr>
        <w:t>2014г. №7/1</w:t>
      </w:r>
      <w:r w:rsidR="00EE39AF">
        <w:rPr>
          <w:rFonts w:ascii="Arial" w:hAnsi="Arial" w:cs="Arial"/>
        </w:rPr>
        <w:t xml:space="preserve"> «</w:t>
      </w:r>
      <w:r w:rsidR="00EB5C2D" w:rsidRPr="00EB5C2D">
        <w:rPr>
          <w:rFonts w:ascii="Arial" w:hAnsi="Arial" w:cs="Arial"/>
        </w:rPr>
        <w:t>Об утверждении Положения о</w:t>
      </w:r>
      <w:r w:rsidR="00EB5C2D">
        <w:rPr>
          <w:rFonts w:ascii="Arial" w:hAnsi="Arial" w:cs="Arial"/>
        </w:rPr>
        <w:t xml:space="preserve"> </w:t>
      </w:r>
      <w:r w:rsidR="00EB5C2D" w:rsidRPr="00EB5C2D">
        <w:rPr>
          <w:rFonts w:ascii="Arial" w:hAnsi="Arial" w:cs="Arial"/>
        </w:rPr>
        <w:t>пенсии за выслугу лет лицам,</w:t>
      </w:r>
      <w:r w:rsidR="00EB5C2D">
        <w:rPr>
          <w:rFonts w:ascii="Arial" w:hAnsi="Arial" w:cs="Arial"/>
        </w:rPr>
        <w:t xml:space="preserve"> </w:t>
      </w:r>
      <w:r w:rsidR="00EB5C2D" w:rsidRPr="00EB5C2D">
        <w:rPr>
          <w:rFonts w:ascii="Arial" w:hAnsi="Arial" w:cs="Arial"/>
        </w:rPr>
        <w:t>замещавшим муниципальные</w:t>
      </w:r>
    </w:p>
    <w:p w:rsidR="00EB5C2D" w:rsidRPr="00EB5C2D" w:rsidRDefault="00EB5C2D" w:rsidP="00EB5C2D">
      <w:pPr>
        <w:ind w:right="4676"/>
        <w:jc w:val="both"/>
        <w:rPr>
          <w:rFonts w:ascii="Arial" w:hAnsi="Arial" w:cs="Arial"/>
        </w:rPr>
      </w:pPr>
      <w:r w:rsidRPr="00EB5C2D">
        <w:rPr>
          <w:rFonts w:ascii="Arial" w:hAnsi="Arial" w:cs="Arial"/>
        </w:rPr>
        <w:t>должности и должности муниципальной службы</w:t>
      </w:r>
      <w:r>
        <w:rPr>
          <w:rFonts w:ascii="Arial" w:hAnsi="Arial" w:cs="Arial"/>
        </w:rPr>
        <w:t xml:space="preserve"> </w:t>
      </w:r>
      <w:r w:rsidRPr="00EB5C2D">
        <w:rPr>
          <w:rFonts w:ascii="Arial" w:hAnsi="Arial" w:cs="Arial"/>
        </w:rPr>
        <w:t>в администрации поселения</w:t>
      </w:r>
    </w:p>
    <w:p w:rsidR="00F02079" w:rsidRPr="00D670BE" w:rsidRDefault="00EB5C2D" w:rsidP="00EB5C2D">
      <w:pPr>
        <w:ind w:right="4676"/>
        <w:jc w:val="both"/>
        <w:rPr>
          <w:rFonts w:ascii="Arial" w:hAnsi="Arial" w:cs="Arial"/>
        </w:rPr>
      </w:pPr>
      <w:r w:rsidRPr="00EB5C2D">
        <w:rPr>
          <w:rFonts w:ascii="Arial" w:hAnsi="Arial" w:cs="Arial"/>
        </w:rPr>
        <w:t>Михайлово-Ярцевское</w:t>
      </w:r>
      <w:r w:rsidR="00EE39AF">
        <w:rPr>
          <w:rFonts w:ascii="Arial" w:hAnsi="Arial" w:cs="Arial"/>
        </w:rPr>
        <w:t>»</w:t>
      </w:r>
    </w:p>
    <w:p w:rsidR="00710B83" w:rsidRPr="00D670BE" w:rsidRDefault="00710B83" w:rsidP="00710B83">
      <w:pPr>
        <w:pStyle w:val="a4"/>
        <w:ind w:firstLine="708"/>
        <w:rPr>
          <w:rFonts w:ascii="Arial" w:hAnsi="Arial" w:cs="Arial"/>
          <w:sz w:val="20"/>
          <w:szCs w:val="20"/>
        </w:rPr>
      </w:pPr>
    </w:p>
    <w:p w:rsidR="00EE39AF" w:rsidRDefault="00EE39AF" w:rsidP="007C76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B83" w:rsidRDefault="00AC03C0" w:rsidP="00AC03C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C03C0">
        <w:rPr>
          <w:rFonts w:ascii="Arial" w:hAnsi="Arial" w:cs="Arial"/>
        </w:rPr>
        <w:t xml:space="preserve">В целях реализации </w:t>
      </w:r>
      <w:r w:rsidR="00EB5C2D" w:rsidRPr="00EB5C2D">
        <w:rPr>
          <w:rFonts w:ascii="Arial" w:hAnsi="Arial" w:cs="Arial"/>
        </w:rPr>
        <w:t>Закон</w:t>
      </w:r>
      <w:r w:rsidR="00EB5C2D">
        <w:rPr>
          <w:rFonts w:ascii="Arial" w:hAnsi="Arial" w:cs="Arial"/>
        </w:rPr>
        <w:t>а</w:t>
      </w:r>
      <w:r w:rsidR="00EB5C2D" w:rsidRPr="00EB5C2D">
        <w:rPr>
          <w:rFonts w:ascii="Arial" w:hAnsi="Arial" w:cs="Arial"/>
        </w:rPr>
        <w:t xml:space="preserve"> города Москвы от </w:t>
      </w:r>
      <w:r w:rsidR="00483A2B">
        <w:rPr>
          <w:rFonts w:ascii="Arial" w:hAnsi="Arial" w:cs="Arial"/>
        </w:rPr>
        <w:t>01.03.2017г. №</w:t>
      </w:r>
      <w:r w:rsidR="00EB5C2D" w:rsidRPr="00EB5C2D">
        <w:rPr>
          <w:rFonts w:ascii="Arial" w:hAnsi="Arial" w:cs="Arial"/>
        </w:rPr>
        <w:t xml:space="preserve">8 «О внесении изменений </w:t>
      </w:r>
      <w:r w:rsidR="00483A2B">
        <w:rPr>
          <w:rFonts w:ascii="Arial" w:hAnsi="Arial" w:cs="Arial"/>
        </w:rPr>
        <w:t>в Закон города Москвы от 17.05.2000г. №</w:t>
      </w:r>
      <w:r w:rsidR="00EB5C2D" w:rsidRPr="00EB5C2D">
        <w:rPr>
          <w:rFonts w:ascii="Arial" w:hAnsi="Arial" w:cs="Arial"/>
        </w:rPr>
        <w:t>11 «О периодах службы (работы), учитываемых при исчислении стажа государственной службы государственных служащих города Москвы» и статью 33 Закона города М</w:t>
      </w:r>
      <w:r w:rsidR="00483A2B">
        <w:rPr>
          <w:rFonts w:ascii="Arial" w:hAnsi="Arial" w:cs="Arial"/>
        </w:rPr>
        <w:t>осквы от 22.10.2008г. №</w:t>
      </w:r>
      <w:r w:rsidR="00EB5C2D" w:rsidRPr="00EB5C2D">
        <w:rPr>
          <w:rFonts w:ascii="Arial" w:hAnsi="Arial" w:cs="Arial"/>
        </w:rPr>
        <w:t>50 «О муниципальной службе в городе Москве</w:t>
      </w:r>
      <w:r w:rsidR="00EB5C2D">
        <w:rPr>
          <w:rFonts w:ascii="Arial" w:hAnsi="Arial" w:cs="Arial"/>
        </w:rPr>
        <w:t>»</w:t>
      </w:r>
      <w:r>
        <w:rPr>
          <w:rFonts w:ascii="Arial" w:hAnsi="Arial" w:cs="Arial"/>
          <w:color w:val="000000"/>
        </w:rPr>
        <w:t>,</w:t>
      </w:r>
      <w:proofErr w:type="gramEnd"/>
    </w:p>
    <w:p w:rsidR="00773E1C" w:rsidRDefault="00773E1C" w:rsidP="00AC03C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73E1C" w:rsidRPr="00D670BE" w:rsidRDefault="00773E1C" w:rsidP="00773E1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73E1C">
        <w:rPr>
          <w:rFonts w:ascii="Arial" w:hAnsi="Arial" w:cs="Arial"/>
          <w:color w:val="000000"/>
        </w:rPr>
        <w:t>Совет депутатов поселения Михайлово-Ярцевское</w:t>
      </w: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РЕШИЛ:</w:t>
      </w:r>
    </w:p>
    <w:p w:rsidR="00C66447" w:rsidRDefault="00F73387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E39AF">
        <w:rPr>
          <w:rFonts w:ascii="Arial" w:hAnsi="Arial" w:cs="Arial"/>
        </w:rPr>
        <w:t xml:space="preserve">Внести в </w:t>
      </w:r>
      <w:r w:rsidR="008A713E">
        <w:rPr>
          <w:rFonts w:ascii="Arial" w:hAnsi="Arial" w:cs="Arial"/>
        </w:rPr>
        <w:t>приложение к решению</w:t>
      </w:r>
      <w:r w:rsidR="00EE39AF">
        <w:rPr>
          <w:rFonts w:ascii="Arial" w:hAnsi="Arial" w:cs="Arial"/>
        </w:rPr>
        <w:t xml:space="preserve"> </w:t>
      </w:r>
      <w:r w:rsidR="00EE39AF" w:rsidRPr="00EE39AF">
        <w:rPr>
          <w:rFonts w:ascii="Arial" w:hAnsi="Arial" w:cs="Arial"/>
        </w:rPr>
        <w:t>Совета депутатов поселения Михайлов</w:t>
      </w:r>
      <w:r w:rsidR="00141104">
        <w:rPr>
          <w:rFonts w:ascii="Arial" w:hAnsi="Arial" w:cs="Arial"/>
        </w:rPr>
        <w:t xml:space="preserve">о-Ярцевское </w:t>
      </w:r>
      <w:r w:rsidR="0041546B">
        <w:rPr>
          <w:rFonts w:ascii="Arial" w:hAnsi="Arial" w:cs="Arial"/>
        </w:rPr>
        <w:t xml:space="preserve">в городе Москве </w:t>
      </w:r>
      <w:r w:rsidR="00FB04DF">
        <w:rPr>
          <w:rFonts w:ascii="Arial" w:hAnsi="Arial" w:cs="Arial"/>
        </w:rPr>
        <w:t>от 23.01</w:t>
      </w:r>
      <w:r w:rsidR="00D56C47" w:rsidRPr="00D56C47">
        <w:rPr>
          <w:rFonts w:ascii="Arial" w:hAnsi="Arial" w:cs="Arial"/>
        </w:rPr>
        <w:t>.2014г. №7/1 «Об утверждении Положения о пенсии за выслугу лет лицам, замещавшим муниципальные</w:t>
      </w:r>
      <w:r w:rsidR="00D56C47">
        <w:rPr>
          <w:rFonts w:ascii="Arial" w:hAnsi="Arial" w:cs="Arial"/>
        </w:rPr>
        <w:t xml:space="preserve"> </w:t>
      </w:r>
      <w:r w:rsidR="00D56C47" w:rsidRPr="00D56C47">
        <w:rPr>
          <w:rFonts w:ascii="Arial" w:hAnsi="Arial" w:cs="Arial"/>
        </w:rPr>
        <w:t>должности и должности муниципальной службы в администрации поселения</w:t>
      </w:r>
      <w:r w:rsidR="00D56C47">
        <w:rPr>
          <w:rFonts w:ascii="Arial" w:hAnsi="Arial" w:cs="Arial"/>
        </w:rPr>
        <w:t xml:space="preserve"> </w:t>
      </w:r>
      <w:r w:rsidR="00D56C47" w:rsidRPr="00D56C47">
        <w:rPr>
          <w:rFonts w:ascii="Arial" w:hAnsi="Arial" w:cs="Arial"/>
        </w:rPr>
        <w:t>Михайлово-Ярцевское»</w:t>
      </w:r>
      <w:r w:rsidR="00EE39AF">
        <w:rPr>
          <w:rFonts w:ascii="Arial" w:hAnsi="Arial" w:cs="Arial"/>
        </w:rPr>
        <w:t xml:space="preserve"> следующие изменения и дополнения:</w:t>
      </w:r>
    </w:p>
    <w:p w:rsidR="00073CC7" w:rsidRDefault="00CD6992" w:rsidP="003F09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3F095C">
        <w:rPr>
          <w:rFonts w:ascii="Arial" w:hAnsi="Arial" w:cs="Arial"/>
        </w:rPr>
        <w:t>пункт</w:t>
      </w:r>
      <w:r w:rsidR="00F84EAB">
        <w:rPr>
          <w:rFonts w:ascii="Arial" w:hAnsi="Arial" w:cs="Arial"/>
        </w:rPr>
        <w:t xml:space="preserve"> 1.1</w:t>
      </w:r>
      <w:r>
        <w:rPr>
          <w:rFonts w:ascii="Arial" w:hAnsi="Arial" w:cs="Arial"/>
        </w:rPr>
        <w:t xml:space="preserve"> </w:t>
      </w:r>
      <w:r w:rsidR="003F095C">
        <w:rPr>
          <w:rFonts w:ascii="Arial" w:hAnsi="Arial" w:cs="Arial"/>
        </w:rPr>
        <w:t>изложить в новой редакции:</w:t>
      </w:r>
    </w:p>
    <w:p w:rsidR="0088467C" w:rsidRDefault="003F095C" w:rsidP="003F09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88467C">
        <w:rPr>
          <w:rFonts w:ascii="Arial" w:hAnsi="Arial" w:cs="Arial"/>
        </w:rPr>
        <w:t xml:space="preserve">1.1. </w:t>
      </w:r>
      <w:r w:rsidR="0088467C" w:rsidRPr="0088467C">
        <w:rPr>
          <w:rFonts w:ascii="Arial" w:hAnsi="Arial" w:cs="Arial"/>
        </w:rPr>
        <w:t>Право на пенсию за выслугу лет, назначаемую в соответствии с Положением, имеют:</w:t>
      </w:r>
    </w:p>
    <w:p w:rsidR="003F095C" w:rsidRPr="003F095C" w:rsidRDefault="003F095C" w:rsidP="003F09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Pr="003F095C">
        <w:rPr>
          <w:rFonts w:ascii="Arial" w:hAnsi="Arial" w:cs="Arial"/>
        </w:rPr>
        <w:t>лица, замещавшие на 01.09.1995 и позд</w:t>
      </w:r>
      <w:r>
        <w:rPr>
          <w:rFonts w:ascii="Arial" w:hAnsi="Arial" w:cs="Arial"/>
        </w:rPr>
        <w:t>нее на постоянной основе муници</w:t>
      </w:r>
      <w:r w:rsidRPr="003F095C">
        <w:rPr>
          <w:rFonts w:ascii="Arial" w:hAnsi="Arial" w:cs="Arial"/>
        </w:rPr>
        <w:t xml:space="preserve">пальные должности в </w:t>
      </w:r>
      <w:r>
        <w:rPr>
          <w:rFonts w:ascii="Arial" w:hAnsi="Arial" w:cs="Arial"/>
        </w:rPr>
        <w:t xml:space="preserve">органах </w:t>
      </w:r>
      <w:r w:rsidR="00F84EAB">
        <w:rPr>
          <w:rFonts w:ascii="Arial" w:hAnsi="Arial" w:cs="Arial"/>
        </w:rPr>
        <w:t>местного самоуправления</w:t>
      </w:r>
      <w:r w:rsidRPr="003F095C">
        <w:rPr>
          <w:rFonts w:ascii="Arial" w:hAnsi="Arial" w:cs="Arial"/>
        </w:rPr>
        <w:t xml:space="preserve"> (далее - муниципальная должность) и уволенные с этих должностей в связи с истечением срока полномочий (для выборных должностных лиц), а также в связи с досрочным прекращением полномочий в случаях:</w:t>
      </w:r>
    </w:p>
    <w:p w:rsidR="003F095C" w:rsidRPr="003F095C" w:rsidRDefault="003F095C" w:rsidP="003F095C">
      <w:pPr>
        <w:ind w:firstLine="709"/>
        <w:jc w:val="both"/>
        <w:rPr>
          <w:rFonts w:ascii="Arial" w:hAnsi="Arial" w:cs="Arial"/>
        </w:rPr>
      </w:pPr>
      <w:r w:rsidRPr="003F095C">
        <w:rPr>
          <w:rFonts w:ascii="Arial" w:hAnsi="Arial" w:cs="Arial"/>
        </w:rPr>
        <w:t xml:space="preserve">1) добровольного сложения с себя полномочий при наличии </w:t>
      </w:r>
      <w:r w:rsidR="00F84EAB">
        <w:rPr>
          <w:rFonts w:ascii="Arial" w:hAnsi="Arial" w:cs="Arial"/>
        </w:rPr>
        <w:t>инвалидности I и II группы</w:t>
      </w:r>
      <w:r w:rsidRPr="003F095C">
        <w:rPr>
          <w:rFonts w:ascii="Arial" w:hAnsi="Arial" w:cs="Arial"/>
        </w:rPr>
        <w:t>;</w:t>
      </w:r>
    </w:p>
    <w:p w:rsidR="003F095C" w:rsidRDefault="003F095C" w:rsidP="003F095C">
      <w:pPr>
        <w:ind w:firstLine="709"/>
        <w:jc w:val="both"/>
        <w:rPr>
          <w:rFonts w:ascii="Arial" w:hAnsi="Arial" w:cs="Arial"/>
        </w:rPr>
      </w:pPr>
      <w:r w:rsidRPr="003F095C">
        <w:rPr>
          <w:rFonts w:ascii="Arial" w:hAnsi="Arial" w:cs="Arial"/>
        </w:rPr>
        <w:t xml:space="preserve">2) преобразования или упразднения </w:t>
      </w:r>
      <w:r w:rsidR="00F84EAB">
        <w:rPr>
          <w:rFonts w:ascii="Arial" w:hAnsi="Arial" w:cs="Arial"/>
        </w:rPr>
        <w:t>муниципального образования;</w:t>
      </w:r>
    </w:p>
    <w:p w:rsidR="00F84EAB" w:rsidRDefault="00F84EAB" w:rsidP="003F09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ликвидации органа местного самоуправления;</w:t>
      </w:r>
    </w:p>
    <w:p w:rsidR="00F84EAB" w:rsidRDefault="00F84EAB" w:rsidP="003F09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сокращения муниципальной должности;</w:t>
      </w:r>
    </w:p>
    <w:p w:rsidR="00F84EAB" w:rsidRPr="00F84EAB" w:rsidRDefault="00F84EAB" w:rsidP="00F84EA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1.1.2.</w:t>
      </w:r>
      <w:r w:rsidRPr="00F84EAB">
        <w:t xml:space="preserve"> </w:t>
      </w:r>
      <w:r w:rsidRPr="00F84EAB">
        <w:rPr>
          <w:rFonts w:ascii="Arial" w:hAnsi="Arial" w:cs="Arial"/>
        </w:rPr>
        <w:t>лица, замещавшие на 01.09.1995 и позднее должности муниципальной службы в администрации Михайлово-Ярцевское (далее - муниципальные служащие) и уволенные с этих должностей в связи:</w:t>
      </w:r>
    </w:p>
    <w:p w:rsidR="00F84EAB" w:rsidRDefault="00F84EAB" w:rsidP="00F84EA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84EAB">
        <w:rPr>
          <w:rFonts w:ascii="Arial" w:hAnsi="Arial" w:cs="Arial"/>
        </w:rPr>
        <w:t>) с истечением срока действия срочного служебного контракта, заключенного с муниципальным служащим, замещающим должность муниципальной службы</w:t>
      </w:r>
      <w:r>
        <w:rPr>
          <w:rFonts w:ascii="Arial" w:hAnsi="Arial" w:cs="Arial"/>
        </w:rPr>
        <w:t xml:space="preserve"> категории «руководители» или «помощники» (советники)»</w:t>
      </w:r>
      <w:r w:rsidRPr="00F84EAB">
        <w:rPr>
          <w:rFonts w:ascii="Arial" w:hAnsi="Arial" w:cs="Arial"/>
        </w:rPr>
        <w:t>;</w:t>
      </w:r>
    </w:p>
    <w:p w:rsidR="00F84EAB" w:rsidRPr="00F84EAB" w:rsidRDefault="00F84EAB" w:rsidP="00F84EA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84EAB">
        <w:rPr>
          <w:rFonts w:ascii="Arial" w:hAnsi="Arial" w:cs="Arial"/>
        </w:rPr>
        <w:t>) с ликвидацией</w:t>
      </w:r>
      <w:r>
        <w:rPr>
          <w:rFonts w:ascii="Arial" w:hAnsi="Arial" w:cs="Arial"/>
        </w:rPr>
        <w:t xml:space="preserve"> органа местного самоуправления</w:t>
      </w:r>
      <w:r w:rsidRPr="00F84EAB">
        <w:rPr>
          <w:rFonts w:ascii="Arial" w:hAnsi="Arial" w:cs="Arial"/>
        </w:rPr>
        <w:t xml:space="preserve">, а также в связи с сокращением штата </w:t>
      </w:r>
      <w:r>
        <w:rPr>
          <w:rFonts w:ascii="Arial" w:hAnsi="Arial" w:cs="Arial"/>
        </w:rPr>
        <w:t>его штата</w:t>
      </w:r>
      <w:r w:rsidRPr="00F84EAB">
        <w:rPr>
          <w:rFonts w:ascii="Arial" w:hAnsi="Arial" w:cs="Arial"/>
        </w:rPr>
        <w:t>;</w:t>
      </w:r>
    </w:p>
    <w:p w:rsidR="00F84EAB" w:rsidRPr="00F84EAB" w:rsidRDefault="00F84EAB" w:rsidP="00F84EAB">
      <w:pPr>
        <w:ind w:firstLine="709"/>
        <w:jc w:val="both"/>
        <w:rPr>
          <w:rFonts w:ascii="Arial" w:hAnsi="Arial" w:cs="Arial"/>
        </w:rPr>
      </w:pPr>
      <w:r w:rsidRPr="00F84EAB">
        <w:rPr>
          <w:rFonts w:ascii="Arial" w:hAnsi="Arial" w:cs="Arial"/>
        </w:rPr>
        <w:t>3) с расторжением трудового договора (контракта) по инициативе муниципального служащего (по собственному желанию) в связи с выходом на пенсию;</w:t>
      </w:r>
    </w:p>
    <w:p w:rsidR="00F84EAB" w:rsidRDefault="00F84EAB" w:rsidP="00F84EAB">
      <w:pPr>
        <w:ind w:firstLine="709"/>
        <w:jc w:val="both"/>
        <w:rPr>
          <w:rFonts w:ascii="Arial" w:hAnsi="Arial" w:cs="Arial"/>
        </w:rPr>
      </w:pPr>
      <w:r w:rsidRPr="00F84EAB">
        <w:rPr>
          <w:rFonts w:ascii="Arial" w:hAnsi="Arial" w:cs="Arial"/>
        </w:rPr>
        <w:t>4) с достижением предельного возраста, уст</w:t>
      </w:r>
      <w:r>
        <w:rPr>
          <w:rFonts w:ascii="Arial" w:hAnsi="Arial" w:cs="Arial"/>
        </w:rPr>
        <w:t>ановлен</w:t>
      </w:r>
      <w:r w:rsidRPr="00F84EAB">
        <w:rPr>
          <w:rFonts w:ascii="Arial" w:hAnsi="Arial" w:cs="Arial"/>
        </w:rPr>
        <w:t>ного для замещения должности муниципальной службы</w:t>
      </w:r>
      <w:r>
        <w:rPr>
          <w:rFonts w:ascii="Arial" w:hAnsi="Arial" w:cs="Arial"/>
        </w:rPr>
        <w:t>;</w:t>
      </w:r>
    </w:p>
    <w:p w:rsidR="00F84EAB" w:rsidRPr="00073CC7" w:rsidRDefault="00F84EAB" w:rsidP="00F84EA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с ликвидацией органа местной администрации, наделенного правами юридического лица, а также в связи с сокращением его штата</w:t>
      </w:r>
      <w:proofErr w:type="gramStart"/>
      <w:r>
        <w:rPr>
          <w:rFonts w:ascii="Arial" w:hAnsi="Arial" w:cs="Arial"/>
        </w:rPr>
        <w:t>.»;</w:t>
      </w:r>
      <w:proofErr w:type="gramEnd"/>
    </w:p>
    <w:p w:rsidR="001A7F0B" w:rsidRDefault="00F84EAB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392686">
        <w:rPr>
          <w:rFonts w:ascii="Arial" w:hAnsi="Arial" w:cs="Arial"/>
        </w:rPr>
        <w:t xml:space="preserve">. </w:t>
      </w:r>
      <w:r w:rsidR="0049321C">
        <w:rPr>
          <w:rFonts w:ascii="Arial" w:hAnsi="Arial" w:cs="Arial"/>
        </w:rPr>
        <w:t>подпункт 1) пункта 1.4 изложить в новой редакции:</w:t>
      </w:r>
    </w:p>
    <w:p w:rsidR="0049321C" w:rsidRDefault="0049321C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«1) к страховой пенсии по старости или страховой п</w:t>
      </w:r>
      <w:r w:rsidR="005209FA">
        <w:rPr>
          <w:rFonts w:ascii="Arial" w:hAnsi="Arial" w:cs="Arial"/>
        </w:rPr>
        <w:t xml:space="preserve">енсии по инвалидности </w:t>
      </w:r>
      <w:r>
        <w:rPr>
          <w:rFonts w:ascii="Arial" w:hAnsi="Arial" w:cs="Arial"/>
          <w:lang w:val="en-US"/>
        </w:rPr>
        <w:t>I</w:t>
      </w:r>
      <w:r w:rsidR="005209FA">
        <w:rPr>
          <w:rFonts w:ascii="Arial" w:hAnsi="Arial" w:cs="Arial"/>
        </w:rPr>
        <w:t>,</w:t>
      </w:r>
      <w:r w:rsidRPr="0049321C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II</w:t>
      </w:r>
      <w:r w:rsidRPr="004932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групп</w:t>
      </w:r>
      <w:r w:rsidR="005209FA">
        <w:rPr>
          <w:rFonts w:ascii="Arial" w:hAnsi="Arial" w:cs="Arial"/>
        </w:rPr>
        <w:t>ы</w:t>
      </w:r>
      <w:r>
        <w:rPr>
          <w:rFonts w:ascii="Arial" w:hAnsi="Arial" w:cs="Arial"/>
        </w:rPr>
        <w:t>, назначенной в соответствии с Федеральным законом от 28.12.2013г. №400-ФЗ «О страховых пенсиях»</w:t>
      </w:r>
      <w:proofErr w:type="gramStart"/>
      <w:r>
        <w:rPr>
          <w:rFonts w:ascii="Arial" w:hAnsi="Arial" w:cs="Arial"/>
        </w:rPr>
        <w:t>;»</w:t>
      </w:r>
      <w:proofErr w:type="gramEnd"/>
      <w:r>
        <w:rPr>
          <w:rFonts w:ascii="Arial" w:hAnsi="Arial" w:cs="Arial"/>
        </w:rPr>
        <w:t>;</w:t>
      </w:r>
    </w:p>
    <w:p w:rsidR="0049321C" w:rsidRDefault="008A713E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49321C">
        <w:rPr>
          <w:rFonts w:ascii="Arial" w:hAnsi="Arial" w:cs="Arial"/>
        </w:rPr>
        <w:t xml:space="preserve">. </w:t>
      </w:r>
      <w:r w:rsidR="001818D1">
        <w:rPr>
          <w:rFonts w:ascii="Arial" w:hAnsi="Arial" w:cs="Arial"/>
        </w:rPr>
        <w:t>в подпункте 2) пункта 1.4 после слова «законом» добавить слова «от 15.12.2001г. №166-ФЗ»;</w:t>
      </w:r>
    </w:p>
    <w:p w:rsidR="001818D1" w:rsidRDefault="008A713E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1818D1">
        <w:rPr>
          <w:rFonts w:ascii="Arial" w:hAnsi="Arial" w:cs="Arial"/>
        </w:rPr>
        <w:t>. в подпункте 3) пункта 1.4 после слова «Федерации» добавить слова «от 12.02.1993г. №4468-</w:t>
      </w:r>
      <w:r w:rsidR="001818D1">
        <w:rPr>
          <w:rFonts w:ascii="Arial" w:hAnsi="Arial" w:cs="Arial"/>
          <w:lang w:val="en-US"/>
        </w:rPr>
        <w:t>I</w:t>
      </w:r>
      <w:r w:rsidR="001818D1">
        <w:rPr>
          <w:rFonts w:ascii="Arial" w:hAnsi="Arial" w:cs="Arial"/>
        </w:rPr>
        <w:t>»;</w:t>
      </w:r>
      <w:r w:rsidR="008005CD">
        <w:rPr>
          <w:rFonts w:ascii="Arial" w:hAnsi="Arial" w:cs="Arial"/>
        </w:rPr>
        <w:t xml:space="preserve"> </w:t>
      </w:r>
      <w:r w:rsidR="008005CD" w:rsidRPr="008005CD">
        <w:rPr>
          <w:rFonts w:ascii="Arial" w:hAnsi="Arial" w:cs="Arial"/>
        </w:rPr>
        <w:t>слов</w:t>
      </w:r>
      <w:r>
        <w:rPr>
          <w:rFonts w:ascii="Arial" w:hAnsi="Arial" w:cs="Arial"/>
        </w:rPr>
        <w:t>а</w:t>
      </w:r>
      <w:r w:rsidR="008005CD" w:rsidRPr="008005C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на трудовую пенсию по старости, установленного в статье 7 Федерального закона «О трудовых пенсиях в Российской Федерации</w:t>
      </w:r>
      <w:r w:rsidR="008005CD" w:rsidRPr="008005CD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заменить </w:t>
      </w:r>
      <w:r w:rsidR="008005CD" w:rsidRPr="008005CD">
        <w:rPr>
          <w:rFonts w:ascii="Arial" w:hAnsi="Arial" w:cs="Arial"/>
        </w:rPr>
        <w:t>слова</w:t>
      </w:r>
      <w:r>
        <w:rPr>
          <w:rFonts w:ascii="Arial" w:hAnsi="Arial" w:cs="Arial"/>
        </w:rPr>
        <w:t>ми</w:t>
      </w:r>
      <w:r w:rsidR="008005CD" w:rsidRPr="008005CD">
        <w:rPr>
          <w:rFonts w:ascii="Arial" w:hAnsi="Arial" w:cs="Arial"/>
        </w:rPr>
        <w:t xml:space="preserve"> «на страховую пенсию, установленного в статье 8 Федер</w:t>
      </w:r>
      <w:r w:rsidR="005209FA">
        <w:rPr>
          <w:rFonts w:ascii="Arial" w:hAnsi="Arial" w:cs="Arial"/>
        </w:rPr>
        <w:t>ального закона от 28.12.2013г. №</w:t>
      </w:r>
      <w:r w:rsidR="008005CD" w:rsidRPr="008005CD">
        <w:rPr>
          <w:rFonts w:ascii="Arial" w:hAnsi="Arial" w:cs="Arial"/>
        </w:rPr>
        <w:t>400-ФЗ «О страховых пенсиях»»;</w:t>
      </w:r>
    </w:p>
    <w:p w:rsidR="008005CD" w:rsidRDefault="008A713E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1818D1">
        <w:rPr>
          <w:rFonts w:ascii="Arial" w:hAnsi="Arial" w:cs="Arial"/>
        </w:rPr>
        <w:t xml:space="preserve">. </w:t>
      </w:r>
      <w:r w:rsidR="008005CD">
        <w:rPr>
          <w:rFonts w:ascii="Arial" w:hAnsi="Arial" w:cs="Arial"/>
        </w:rPr>
        <w:t xml:space="preserve">в подпункте 4) пункта 1.4 </w:t>
      </w:r>
      <w:r w:rsidR="003A1CF2" w:rsidRPr="003A1CF2">
        <w:rPr>
          <w:rFonts w:ascii="Arial" w:hAnsi="Arial" w:cs="Arial"/>
        </w:rPr>
        <w:t>после слова «Федерации» добавить слова «от 12.02.1993г. №4468-I»</w:t>
      </w:r>
      <w:r w:rsidR="003A1CF2">
        <w:rPr>
          <w:rFonts w:ascii="Arial" w:hAnsi="Arial" w:cs="Arial"/>
        </w:rPr>
        <w:t>;</w:t>
      </w:r>
    </w:p>
    <w:p w:rsidR="003A1CF2" w:rsidRDefault="008A713E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</w:t>
      </w:r>
      <w:r w:rsidR="003A1CF2">
        <w:rPr>
          <w:rFonts w:ascii="Arial" w:hAnsi="Arial" w:cs="Arial"/>
        </w:rPr>
        <w:t>. в подпункте 5) пункта 1.4 после слов «Федерации» добавить слова «от 19.04.1991г. №1032-1»;</w:t>
      </w:r>
    </w:p>
    <w:p w:rsidR="005209FA" w:rsidRDefault="008A713E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1.7</w:t>
      </w:r>
      <w:r w:rsidR="005209FA">
        <w:rPr>
          <w:rFonts w:ascii="Arial" w:hAnsi="Arial" w:cs="Arial"/>
        </w:rPr>
        <w:t>. пункт 1.4 дополнить подпунктом 6) следующего содержания:</w:t>
      </w:r>
    </w:p>
    <w:p w:rsidR="005209FA" w:rsidRDefault="005209FA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«6) к страховой пенсии п</w:t>
      </w:r>
      <w:r w:rsidR="003556A5">
        <w:rPr>
          <w:rFonts w:ascii="Arial" w:hAnsi="Arial" w:cs="Arial"/>
        </w:rPr>
        <w:t>о случаю потери кормильца, назна</w:t>
      </w:r>
      <w:r>
        <w:rPr>
          <w:rFonts w:ascii="Arial" w:hAnsi="Arial" w:cs="Arial"/>
        </w:rPr>
        <w:t xml:space="preserve">ченной в соответствии с Федеральным законом </w:t>
      </w:r>
      <w:r w:rsidR="003556A5" w:rsidRPr="003556A5">
        <w:rPr>
          <w:rFonts w:ascii="Arial" w:hAnsi="Arial" w:cs="Arial"/>
        </w:rPr>
        <w:t>от 28.12.2013г. №400-ФЗ «О страховых пенсиях»</w:t>
      </w:r>
      <w:r w:rsidR="003556A5">
        <w:rPr>
          <w:rFonts w:ascii="Arial" w:hAnsi="Arial" w:cs="Arial"/>
        </w:rPr>
        <w:t xml:space="preserve">; </w:t>
      </w:r>
    </w:p>
    <w:p w:rsidR="003A1CF2" w:rsidRDefault="008A713E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1.8</w:t>
      </w:r>
      <w:r w:rsidR="003A1CF2">
        <w:rPr>
          <w:rFonts w:ascii="Arial" w:hAnsi="Arial" w:cs="Arial"/>
        </w:rPr>
        <w:t>. в пункте 2.1 слова «</w:t>
      </w:r>
      <w:r w:rsidR="003556A5" w:rsidRPr="003556A5">
        <w:rPr>
          <w:rFonts w:ascii="Arial" w:hAnsi="Arial" w:cs="Arial"/>
        </w:rPr>
        <w:t xml:space="preserve">администрации поселения Михайлово-Ярцевское </w:t>
      </w:r>
      <w:r w:rsidR="00294A36" w:rsidRPr="00294A36">
        <w:rPr>
          <w:rFonts w:ascii="Arial" w:hAnsi="Arial" w:cs="Arial"/>
        </w:rPr>
        <w:t>не менее 10 лет стажа муниципальной службы у женщин и 12,5 лет стаж</w:t>
      </w:r>
      <w:r w:rsidR="00294A36">
        <w:rPr>
          <w:rFonts w:ascii="Arial" w:hAnsi="Arial" w:cs="Arial"/>
        </w:rPr>
        <w:t>а муниципальной службы у мужчин</w:t>
      </w:r>
      <w:r w:rsidR="003A1CF2">
        <w:rPr>
          <w:rFonts w:ascii="Arial" w:hAnsi="Arial" w:cs="Arial"/>
        </w:rPr>
        <w:t>»</w:t>
      </w:r>
      <w:r w:rsidR="00294A36">
        <w:rPr>
          <w:rFonts w:ascii="Arial" w:hAnsi="Arial" w:cs="Arial"/>
        </w:rPr>
        <w:t xml:space="preserve"> заменить словами «</w:t>
      </w:r>
      <w:r w:rsidR="003556A5">
        <w:rPr>
          <w:rFonts w:ascii="Arial" w:hAnsi="Arial" w:cs="Arial"/>
        </w:rPr>
        <w:t xml:space="preserve">органа местного самоуправления </w:t>
      </w:r>
      <w:r w:rsidR="00294A36">
        <w:rPr>
          <w:rFonts w:ascii="Arial" w:hAnsi="Arial" w:cs="Arial"/>
        </w:rPr>
        <w:t>стажа муниципальной службы, минимальная продолжительность которого в соответствующем году определяется согласно приложению к Федеральному закону от 15.12.2001г. №166-ФЗ «О государственном пенсионном обеспечении в Российской Федерации»</w:t>
      </w:r>
      <w:r w:rsidR="003A1CF2">
        <w:rPr>
          <w:rFonts w:ascii="Arial" w:hAnsi="Arial" w:cs="Arial"/>
        </w:rPr>
        <w:t>;</w:t>
      </w:r>
    </w:p>
    <w:p w:rsidR="00EB4E23" w:rsidRDefault="008A713E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EB4E23">
        <w:rPr>
          <w:rFonts w:ascii="Arial" w:hAnsi="Arial" w:cs="Arial"/>
        </w:rPr>
        <w:t>. в пункте 2.1 предложение «</w:t>
      </w:r>
      <w:r w:rsidR="00EB4E23" w:rsidRPr="00EB4E23">
        <w:rPr>
          <w:rFonts w:ascii="Arial" w:hAnsi="Arial" w:cs="Arial"/>
        </w:rPr>
        <w:t>Стаж муниципальной службы, дающий право на назначение пенсии за выслугу лет, определяется в соответствии с законодательством Московской области</w:t>
      </w:r>
      <w:proofErr w:type="gramStart"/>
      <w:r w:rsidR="00EB4E23" w:rsidRPr="00EB4E23">
        <w:rPr>
          <w:rFonts w:ascii="Arial" w:hAnsi="Arial" w:cs="Arial"/>
        </w:rPr>
        <w:t>.</w:t>
      </w:r>
      <w:r w:rsidR="00EB4E23">
        <w:rPr>
          <w:rFonts w:ascii="Arial" w:hAnsi="Arial" w:cs="Arial"/>
        </w:rPr>
        <w:t xml:space="preserve">» </w:t>
      </w:r>
      <w:proofErr w:type="gramEnd"/>
      <w:r w:rsidR="00EB4E23">
        <w:rPr>
          <w:rFonts w:ascii="Arial" w:hAnsi="Arial" w:cs="Arial"/>
        </w:rPr>
        <w:t>исключить;</w:t>
      </w:r>
    </w:p>
    <w:p w:rsidR="003A1CF2" w:rsidRPr="00844505" w:rsidRDefault="008A713E" w:rsidP="00D56C47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1.10</w:t>
      </w:r>
      <w:r w:rsidR="003A1CF2">
        <w:rPr>
          <w:rFonts w:ascii="Arial" w:hAnsi="Arial" w:cs="Arial"/>
        </w:rPr>
        <w:t>.</w:t>
      </w:r>
      <w:r w:rsidR="00844505">
        <w:rPr>
          <w:rFonts w:ascii="Arial" w:hAnsi="Arial" w:cs="Arial"/>
        </w:rPr>
        <w:t xml:space="preserve"> в пункте 3.1 слова «</w:t>
      </w:r>
      <w:r w:rsidR="00844505" w:rsidRPr="00844505">
        <w:rPr>
          <w:rFonts w:ascii="Arial" w:hAnsi="Arial" w:cs="Arial"/>
        </w:rPr>
        <w:t>страховой части трудовой пенсии по старости (либо инвалидности I, II группы), установленной в соответствии с Федеральным законом "О трудовых пенсиях в Российской Федерации", за вычетом размера страховой части пенсии по старости</w:t>
      </w:r>
      <w:r w:rsidR="00844505">
        <w:rPr>
          <w:rFonts w:ascii="Arial" w:hAnsi="Arial" w:cs="Arial"/>
        </w:rPr>
        <w:t xml:space="preserve">» заменить словами «страховой пенсии по старости (либо инвалидности </w:t>
      </w:r>
      <w:r w:rsidR="00844505">
        <w:rPr>
          <w:rFonts w:ascii="Arial" w:hAnsi="Arial" w:cs="Arial"/>
          <w:lang w:val="en-US"/>
        </w:rPr>
        <w:t>I</w:t>
      </w:r>
      <w:r w:rsidR="00844505" w:rsidRPr="00844505">
        <w:rPr>
          <w:rFonts w:ascii="Arial" w:hAnsi="Arial" w:cs="Arial"/>
        </w:rPr>
        <w:t xml:space="preserve">, </w:t>
      </w:r>
      <w:r w:rsidR="00844505">
        <w:rPr>
          <w:rFonts w:ascii="Arial" w:hAnsi="Arial" w:cs="Arial"/>
          <w:lang w:val="en-US"/>
        </w:rPr>
        <w:t>II</w:t>
      </w:r>
      <w:r w:rsidR="00844505">
        <w:rPr>
          <w:rFonts w:ascii="Arial" w:hAnsi="Arial" w:cs="Arial"/>
        </w:rPr>
        <w:t xml:space="preserve"> группы)</w:t>
      </w:r>
      <w:r w:rsidR="009152D5">
        <w:rPr>
          <w:rFonts w:ascii="Arial" w:hAnsi="Arial" w:cs="Arial"/>
        </w:rPr>
        <w:t xml:space="preserve"> либо за вычетом </w:t>
      </w:r>
      <w:r w:rsidR="004A7442">
        <w:rPr>
          <w:rFonts w:ascii="Arial" w:hAnsi="Arial" w:cs="Arial"/>
        </w:rPr>
        <w:t>страховой</w:t>
      </w:r>
      <w:r w:rsidR="009152D5">
        <w:rPr>
          <w:rFonts w:ascii="Arial" w:hAnsi="Arial" w:cs="Arial"/>
        </w:rPr>
        <w:t xml:space="preserve"> </w:t>
      </w:r>
      <w:r w:rsidR="00D84904">
        <w:rPr>
          <w:rFonts w:ascii="Arial" w:hAnsi="Arial" w:cs="Arial"/>
        </w:rPr>
        <w:t>пенсии по случаю потери кормильца (с учетом повышения фиксированной</w:t>
      </w:r>
      <w:proofErr w:type="gramEnd"/>
      <w:r w:rsidR="00D84904">
        <w:rPr>
          <w:rFonts w:ascii="Arial" w:hAnsi="Arial" w:cs="Arial"/>
        </w:rPr>
        <w:t xml:space="preserve"> </w:t>
      </w:r>
      <w:proofErr w:type="gramStart"/>
      <w:r w:rsidR="00D84904">
        <w:rPr>
          <w:rFonts w:ascii="Arial" w:hAnsi="Arial" w:cs="Arial"/>
        </w:rPr>
        <w:t>выплаты к страховой пенсии), установленных</w:t>
      </w:r>
      <w:r w:rsidR="00844505">
        <w:rPr>
          <w:rFonts w:ascii="Arial" w:hAnsi="Arial" w:cs="Arial"/>
        </w:rPr>
        <w:t xml:space="preserve"> в соответствии с Федеральным законом </w:t>
      </w:r>
      <w:r w:rsidR="00844505" w:rsidRPr="00844505">
        <w:rPr>
          <w:rFonts w:ascii="Arial" w:hAnsi="Arial" w:cs="Arial"/>
        </w:rPr>
        <w:t>«О страховых пенсиях»</w:t>
      </w:r>
      <w:r w:rsidR="004A7442">
        <w:rPr>
          <w:rFonts w:ascii="Arial" w:hAnsi="Arial" w:cs="Arial"/>
        </w:rPr>
        <w:t>, за вычетом размера пенсии по старости»</w:t>
      </w:r>
      <w:r w:rsidR="008A3D97">
        <w:rPr>
          <w:rFonts w:ascii="Arial" w:hAnsi="Arial" w:cs="Arial"/>
        </w:rPr>
        <w:t>;</w:t>
      </w:r>
      <w:proofErr w:type="gramEnd"/>
    </w:p>
    <w:p w:rsidR="003A1CF2" w:rsidRDefault="008A713E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1.11</w:t>
      </w:r>
      <w:r w:rsidR="003A1CF2">
        <w:rPr>
          <w:rFonts w:ascii="Arial" w:hAnsi="Arial" w:cs="Arial"/>
        </w:rPr>
        <w:t>.</w:t>
      </w:r>
      <w:r w:rsidR="00844505">
        <w:rPr>
          <w:rFonts w:ascii="Arial" w:hAnsi="Arial" w:cs="Arial"/>
        </w:rPr>
        <w:t xml:space="preserve"> </w:t>
      </w:r>
      <w:r w:rsidR="008A3D97">
        <w:rPr>
          <w:rFonts w:ascii="Arial" w:hAnsi="Arial" w:cs="Arial"/>
        </w:rPr>
        <w:t>в пункте 3.3 цифру «3.1» заменить цифрой «2.1»</w:t>
      </w:r>
      <w:r w:rsidR="0045216B">
        <w:rPr>
          <w:rFonts w:ascii="Arial" w:hAnsi="Arial" w:cs="Arial"/>
        </w:rPr>
        <w:t>;</w:t>
      </w:r>
    </w:p>
    <w:p w:rsidR="002D7738" w:rsidRDefault="00AB174A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1.12. в пункте 3.5</w:t>
      </w:r>
      <w:r w:rsidR="002D7738">
        <w:rPr>
          <w:rFonts w:ascii="Arial" w:hAnsi="Arial" w:cs="Arial"/>
        </w:rPr>
        <w:t xml:space="preserve"> цифру «1.4» заменить цифрой «3.1»;</w:t>
      </w:r>
    </w:p>
    <w:p w:rsidR="0045216B" w:rsidRDefault="00AB174A" w:rsidP="00D56C47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1.13</w:t>
      </w:r>
      <w:r w:rsidR="004765AB">
        <w:rPr>
          <w:rFonts w:ascii="Arial" w:hAnsi="Arial" w:cs="Arial"/>
        </w:rPr>
        <w:t>.</w:t>
      </w:r>
      <w:r w:rsidR="0045216B">
        <w:rPr>
          <w:rFonts w:ascii="Arial" w:hAnsi="Arial" w:cs="Arial"/>
        </w:rPr>
        <w:t xml:space="preserve"> в пункте 3.6 слова «</w:t>
      </w:r>
      <w:r w:rsidR="0045216B" w:rsidRPr="0045216B">
        <w:rPr>
          <w:rFonts w:ascii="Arial" w:hAnsi="Arial" w:cs="Arial"/>
        </w:rPr>
        <w:t>7 Федерального закона «О трудовых пенсиях в Российской Федерации» трудовой пенсии по старости</w:t>
      </w:r>
      <w:r w:rsidR="0045216B">
        <w:rPr>
          <w:rFonts w:ascii="Arial" w:hAnsi="Arial" w:cs="Arial"/>
        </w:rPr>
        <w:t>» заменить словами «8 Федерального закона от 28.12.2013г. №400-ФЗ «О страховых пенсиях)»;</w:t>
      </w:r>
      <w:r w:rsidR="002D7738">
        <w:rPr>
          <w:rFonts w:ascii="Arial" w:hAnsi="Arial" w:cs="Arial"/>
        </w:rPr>
        <w:t xml:space="preserve"> слово «трудовую» заменить словом «страховую»;</w:t>
      </w:r>
      <w:proofErr w:type="gramEnd"/>
    </w:p>
    <w:p w:rsidR="0045216B" w:rsidRDefault="004765AB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D7738">
        <w:rPr>
          <w:rFonts w:ascii="Arial" w:hAnsi="Arial" w:cs="Arial"/>
        </w:rPr>
        <w:t>.1</w:t>
      </w:r>
      <w:r w:rsidR="00AB174A">
        <w:rPr>
          <w:rFonts w:ascii="Arial" w:hAnsi="Arial" w:cs="Arial"/>
        </w:rPr>
        <w:t>4</w:t>
      </w:r>
      <w:r w:rsidR="0045216B">
        <w:rPr>
          <w:rFonts w:ascii="Arial" w:hAnsi="Arial" w:cs="Arial"/>
        </w:rPr>
        <w:t xml:space="preserve">. </w:t>
      </w:r>
      <w:r w:rsidR="00094136">
        <w:rPr>
          <w:rFonts w:ascii="Arial" w:hAnsi="Arial" w:cs="Arial"/>
        </w:rPr>
        <w:t>в пункте 4.1 слова «</w:t>
      </w:r>
      <w:r w:rsidR="00094136" w:rsidRPr="00094136">
        <w:rPr>
          <w:rFonts w:ascii="Arial" w:hAnsi="Arial" w:cs="Arial"/>
        </w:rPr>
        <w:t>Комиссию по определению стажа муниципальной службы, назначению и выплате пенсии за выслугу лет, образованную в администрации поселения Михайлово-Ярцевское</w:t>
      </w:r>
      <w:r w:rsidR="00094136">
        <w:rPr>
          <w:rFonts w:ascii="Arial" w:hAnsi="Arial" w:cs="Arial"/>
        </w:rPr>
        <w:t>» заменить слова «Комиссию</w:t>
      </w:r>
      <w:r w:rsidR="00094136" w:rsidRPr="00094136">
        <w:rPr>
          <w:rFonts w:ascii="Arial" w:hAnsi="Arial" w:cs="Arial"/>
        </w:rPr>
        <w:t xml:space="preserve"> поселения Михайлово-Ярцевское по исчислению стажа муниципальной службы</w:t>
      </w:r>
      <w:r w:rsidR="00094136">
        <w:rPr>
          <w:rFonts w:ascii="Arial" w:hAnsi="Arial" w:cs="Arial"/>
        </w:rPr>
        <w:t xml:space="preserve"> (далее - Комиссия по исчислению стажа)»;</w:t>
      </w:r>
    </w:p>
    <w:p w:rsidR="00D25360" w:rsidRDefault="004765AB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5360" w:rsidRPr="00D25360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AB174A">
        <w:rPr>
          <w:rFonts w:ascii="Arial" w:hAnsi="Arial" w:cs="Arial"/>
        </w:rPr>
        <w:t>5</w:t>
      </w:r>
      <w:r w:rsidR="00D25360" w:rsidRPr="00D25360">
        <w:rPr>
          <w:rFonts w:ascii="Arial" w:hAnsi="Arial" w:cs="Arial"/>
        </w:rPr>
        <w:t xml:space="preserve">. </w:t>
      </w:r>
      <w:r w:rsidR="00AB174A" w:rsidRPr="00AB174A">
        <w:rPr>
          <w:rFonts w:ascii="Arial" w:hAnsi="Arial" w:cs="Arial"/>
        </w:rPr>
        <w:t xml:space="preserve">по всему тексту Положения </w:t>
      </w:r>
      <w:r w:rsidR="00D25360" w:rsidRPr="00D25360">
        <w:rPr>
          <w:rFonts w:ascii="Arial" w:hAnsi="Arial" w:cs="Arial"/>
        </w:rPr>
        <w:t>слова «Комиссия по определению стажа» заменить словами «Комиссия по исчислению стажа» в соответствующем па</w:t>
      </w:r>
      <w:r w:rsidR="00D25360">
        <w:rPr>
          <w:rFonts w:ascii="Arial" w:hAnsi="Arial" w:cs="Arial"/>
        </w:rPr>
        <w:t>деже</w:t>
      </w:r>
      <w:r w:rsidR="00D25360" w:rsidRPr="00D25360">
        <w:rPr>
          <w:rFonts w:ascii="Arial" w:hAnsi="Arial" w:cs="Arial"/>
        </w:rPr>
        <w:t>;</w:t>
      </w:r>
    </w:p>
    <w:p w:rsidR="00D25360" w:rsidRDefault="004765AB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5360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AB174A">
        <w:rPr>
          <w:rFonts w:ascii="Arial" w:hAnsi="Arial" w:cs="Arial"/>
        </w:rPr>
        <w:t>6</w:t>
      </w:r>
      <w:r w:rsidR="00D25360">
        <w:rPr>
          <w:rFonts w:ascii="Arial" w:hAnsi="Arial" w:cs="Arial"/>
        </w:rPr>
        <w:t xml:space="preserve">. </w:t>
      </w:r>
      <w:r w:rsidR="00AB174A" w:rsidRPr="00AB174A">
        <w:rPr>
          <w:rFonts w:ascii="Arial" w:hAnsi="Arial" w:cs="Arial"/>
        </w:rPr>
        <w:t xml:space="preserve">по всему тексту Положения </w:t>
      </w:r>
      <w:r w:rsidR="00D25360">
        <w:rPr>
          <w:rFonts w:ascii="Arial" w:hAnsi="Arial" w:cs="Arial"/>
        </w:rPr>
        <w:t>слова «</w:t>
      </w:r>
      <w:r w:rsidR="00D25360" w:rsidRPr="00D25360">
        <w:rPr>
          <w:rFonts w:ascii="Arial" w:hAnsi="Arial" w:cs="Arial"/>
        </w:rPr>
        <w:t>отдел по организационным вопросам и кадровой политике</w:t>
      </w:r>
      <w:r w:rsidR="00D25360">
        <w:rPr>
          <w:rFonts w:ascii="Arial" w:hAnsi="Arial" w:cs="Arial"/>
        </w:rPr>
        <w:t>» заменить словами «отдел по правовым и кадровым вопросам» в соответствующем падеже;</w:t>
      </w:r>
    </w:p>
    <w:p w:rsidR="00BB18E7" w:rsidRDefault="004765AB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5360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AB174A">
        <w:rPr>
          <w:rFonts w:ascii="Arial" w:hAnsi="Arial" w:cs="Arial"/>
        </w:rPr>
        <w:t>7</w:t>
      </w:r>
      <w:r w:rsidR="00D25360">
        <w:rPr>
          <w:rFonts w:ascii="Arial" w:hAnsi="Arial" w:cs="Arial"/>
        </w:rPr>
        <w:t>. пункт 4.3</w:t>
      </w:r>
      <w:r w:rsidR="00BB18E7">
        <w:rPr>
          <w:rFonts w:ascii="Arial" w:hAnsi="Arial" w:cs="Arial"/>
        </w:rPr>
        <w:t xml:space="preserve"> дополнить абзацем следующего содержания:</w:t>
      </w:r>
    </w:p>
    <w:p w:rsidR="00BB18E7" w:rsidRDefault="00BB18E7" w:rsidP="00D56C47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«Если орган местного самоуправления поселения Михайлово-Ярцевское, в котором заявитель замещал муниципальную должность или должность муниципальной службы, ликвидирован в связи с преобразованием или упразднением, то </w:t>
      </w:r>
      <w:r w:rsidR="00D25360">
        <w:rPr>
          <w:rFonts w:ascii="Arial" w:hAnsi="Arial" w:cs="Arial"/>
        </w:rPr>
        <w:t>заявление подается на имя главы того муниципального образования, которому переданы права и обязанности преобразованного или упраздненного муниципального образования.»;</w:t>
      </w:r>
      <w:proofErr w:type="gramEnd"/>
    </w:p>
    <w:p w:rsidR="00094136" w:rsidRDefault="004765AB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5360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AB174A">
        <w:rPr>
          <w:rFonts w:ascii="Arial" w:hAnsi="Arial" w:cs="Arial"/>
        </w:rPr>
        <w:t>8</w:t>
      </w:r>
      <w:r w:rsidR="00D2536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 подпункте 3) пункта 5.3 после слова «инвалидом» добавить слова    «</w:t>
      </w:r>
      <w:r>
        <w:rPr>
          <w:rFonts w:ascii="Arial" w:hAnsi="Arial" w:cs="Arial"/>
          <w:lang w:val="en-US"/>
        </w:rPr>
        <w:t>I</w:t>
      </w:r>
      <w:r w:rsidRPr="004765AB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группы»;</w:t>
      </w:r>
    </w:p>
    <w:p w:rsidR="004765AB" w:rsidRDefault="00AB174A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1.19</w:t>
      </w:r>
      <w:r w:rsidR="004765AB">
        <w:rPr>
          <w:rFonts w:ascii="Arial" w:hAnsi="Arial" w:cs="Arial"/>
        </w:rPr>
        <w:t>. подпункт 1) пункта 5.4 изложить в новой редакции:</w:t>
      </w:r>
    </w:p>
    <w:p w:rsidR="004765AB" w:rsidRDefault="004765AB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«1)  замещения лицом государственной должности Российской Федерации, государственной должности субъекта Российской Федерации, должности государственной службы, муниципальной должности, должности муниципальной службы</w:t>
      </w:r>
      <w:proofErr w:type="gramStart"/>
      <w:r>
        <w:rPr>
          <w:rFonts w:ascii="Arial" w:hAnsi="Arial" w:cs="Arial"/>
        </w:rPr>
        <w:t>;»</w:t>
      </w:r>
      <w:proofErr w:type="gramEnd"/>
      <w:r>
        <w:rPr>
          <w:rFonts w:ascii="Arial" w:hAnsi="Arial" w:cs="Arial"/>
        </w:rPr>
        <w:t>;</w:t>
      </w:r>
    </w:p>
    <w:p w:rsidR="004C4CD2" w:rsidRDefault="00AB174A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1.20</w:t>
      </w:r>
      <w:r w:rsidR="004C4CD2">
        <w:rPr>
          <w:rFonts w:ascii="Arial" w:hAnsi="Arial" w:cs="Arial"/>
        </w:rPr>
        <w:t xml:space="preserve">.подпункты 4) и 5) пункта 5.4 </w:t>
      </w:r>
      <w:r w:rsidR="000073A8">
        <w:rPr>
          <w:rFonts w:ascii="Arial" w:hAnsi="Arial" w:cs="Arial"/>
        </w:rPr>
        <w:t>признать утратившими силу</w:t>
      </w:r>
      <w:r w:rsidR="004C4CD2">
        <w:rPr>
          <w:rFonts w:ascii="Arial" w:hAnsi="Arial" w:cs="Arial"/>
        </w:rPr>
        <w:t>;</w:t>
      </w:r>
    </w:p>
    <w:p w:rsidR="004C4CD2" w:rsidRDefault="00AB174A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1.21</w:t>
      </w:r>
      <w:r w:rsidR="000073A8">
        <w:rPr>
          <w:rFonts w:ascii="Arial" w:hAnsi="Arial" w:cs="Arial"/>
        </w:rPr>
        <w:t xml:space="preserve">. </w:t>
      </w:r>
      <w:r w:rsidR="00A82AA0">
        <w:rPr>
          <w:rFonts w:ascii="Arial" w:hAnsi="Arial" w:cs="Arial"/>
        </w:rPr>
        <w:t>пункт 5.6 признать утратившим силу;</w:t>
      </w:r>
    </w:p>
    <w:p w:rsidR="00A82AA0" w:rsidRDefault="00AB174A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1.22</w:t>
      </w:r>
      <w:r w:rsidR="00A82AA0">
        <w:rPr>
          <w:rFonts w:ascii="Arial" w:hAnsi="Arial" w:cs="Arial"/>
        </w:rPr>
        <w:t>. пункт 5.7 добавить абзацем следующего содержания:</w:t>
      </w:r>
    </w:p>
    <w:p w:rsidR="00A82AA0" w:rsidRDefault="00A82AA0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«В случае прекращения выплаты пенсии за выслугу лет до полного погашения задолженности по излишне выплаченным суммам указанной пенсии, удерживаемым на основании решений Комиссии по исчислению стажа, оставшаяся задолженность взыскивается в судебном порядке»;</w:t>
      </w:r>
    </w:p>
    <w:p w:rsidR="00D453FB" w:rsidRDefault="00BD06ED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1.23. приложение №2</w:t>
      </w:r>
      <w:bookmarkStart w:id="0" w:name="_GoBack"/>
      <w:bookmarkEnd w:id="0"/>
      <w:r w:rsidR="00D453FB" w:rsidRPr="00D453FB">
        <w:rPr>
          <w:rFonts w:ascii="Arial" w:hAnsi="Arial" w:cs="Arial"/>
        </w:rPr>
        <w:t xml:space="preserve"> к Положению изложить в новой редакции (Приложение</w:t>
      </w:r>
      <w:r w:rsidR="00D453FB">
        <w:rPr>
          <w:rFonts w:ascii="Arial" w:hAnsi="Arial" w:cs="Arial"/>
        </w:rPr>
        <w:t xml:space="preserve"> 1</w:t>
      </w:r>
      <w:r w:rsidR="00D453FB" w:rsidRPr="00D453FB">
        <w:rPr>
          <w:rFonts w:ascii="Arial" w:hAnsi="Arial" w:cs="Arial"/>
        </w:rPr>
        <w:t>).</w:t>
      </w:r>
    </w:p>
    <w:p w:rsidR="00EA2636" w:rsidRPr="001818D1" w:rsidRDefault="00AB174A" w:rsidP="00F767D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D453FB">
        <w:rPr>
          <w:rFonts w:ascii="Arial" w:hAnsi="Arial" w:cs="Arial"/>
        </w:rPr>
        <w:t>4</w:t>
      </w:r>
      <w:r>
        <w:rPr>
          <w:rFonts w:ascii="Arial" w:hAnsi="Arial" w:cs="Arial"/>
        </w:rPr>
        <w:t>. приложение</w:t>
      </w:r>
      <w:r w:rsidR="00EA2636">
        <w:rPr>
          <w:rFonts w:ascii="Arial" w:hAnsi="Arial" w:cs="Arial"/>
        </w:rPr>
        <w:t xml:space="preserve"> №4 к Положению </w:t>
      </w:r>
      <w:r>
        <w:rPr>
          <w:rFonts w:ascii="Arial" w:hAnsi="Arial" w:cs="Arial"/>
        </w:rPr>
        <w:t>изложить в новой редакции (Приложение</w:t>
      </w:r>
      <w:r w:rsidR="00D453FB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).</w:t>
      </w:r>
      <w:r w:rsidR="00EA2636">
        <w:rPr>
          <w:rFonts w:ascii="Arial" w:hAnsi="Arial" w:cs="Arial"/>
        </w:rPr>
        <w:t xml:space="preserve"> </w:t>
      </w:r>
    </w:p>
    <w:p w:rsidR="00D670BE" w:rsidRDefault="00FA3490" w:rsidP="009479E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141104">
        <w:rPr>
          <w:rFonts w:ascii="Arial" w:hAnsi="Arial" w:cs="Arial"/>
          <w:color w:val="000000"/>
        </w:rPr>
        <w:t xml:space="preserve">. </w:t>
      </w:r>
      <w:r w:rsidR="00710B83" w:rsidRPr="00D670BE">
        <w:rPr>
          <w:rFonts w:ascii="Arial" w:hAnsi="Arial" w:cs="Arial"/>
          <w:color w:val="000000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</w:t>
      </w:r>
      <w:r w:rsidR="0041546B">
        <w:rPr>
          <w:rFonts w:ascii="Arial" w:hAnsi="Arial" w:cs="Arial"/>
          <w:color w:val="000000"/>
        </w:rPr>
        <w:t xml:space="preserve">в городе Москве </w:t>
      </w:r>
      <w:r w:rsidR="00710B83" w:rsidRPr="00D670BE">
        <w:rPr>
          <w:rFonts w:ascii="Arial" w:hAnsi="Arial" w:cs="Arial"/>
          <w:color w:val="000000"/>
        </w:rPr>
        <w:t>в информационно-телекоммуникационной сети «Интернет».</w:t>
      </w:r>
    </w:p>
    <w:p w:rsidR="003C5603" w:rsidRDefault="00FA3490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E3294" w:rsidRPr="00D670BE">
        <w:rPr>
          <w:rFonts w:ascii="Arial" w:hAnsi="Arial" w:cs="Arial"/>
          <w:color w:val="000000"/>
        </w:rPr>
        <w:t xml:space="preserve">. </w:t>
      </w:r>
      <w:r w:rsidR="003C5603" w:rsidRPr="003C5603">
        <w:rPr>
          <w:rFonts w:ascii="Arial" w:hAnsi="Arial" w:cs="Arial"/>
          <w:color w:val="000000"/>
        </w:rPr>
        <w:t>Настоящее решение вступает в силу со дня официального опубликования.</w:t>
      </w:r>
    </w:p>
    <w:p w:rsidR="00F70AB4" w:rsidRDefault="00FA3490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710B83" w:rsidRPr="00D670BE">
        <w:rPr>
          <w:rFonts w:ascii="Arial" w:hAnsi="Arial" w:cs="Arial"/>
          <w:color w:val="000000"/>
        </w:rPr>
        <w:t>. Контроль за выполнени</w:t>
      </w:r>
      <w:r w:rsidR="00141104">
        <w:rPr>
          <w:rFonts w:ascii="Arial" w:hAnsi="Arial" w:cs="Arial"/>
          <w:color w:val="000000"/>
        </w:rPr>
        <w:t>ем настоящего решения возложить</w:t>
      </w:r>
      <w:r w:rsidR="000A7756">
        <w:rPr>
          <w:rFonts w:ascii="Arial" w:hAnsi="Arial" w:cs="Arial"/>
          <w:color w:val="000000"/>
        </w:rPr>
        <w:t xml:space="preserve"> н</w:t>
      </w:r>
      <w:r w:rsidR="00141104">
        <w:rPr>
          <w:rFonts w:ascii="Arial" w:hAnsi="Arial" w:cs="Arial"/>
          <w:color w:val="000000"/>
        </w:rPr>
        <w:t>а</w:t>
      </w:r>
      <w:r w:rsidR="00710B83" w:rsidRPr="00D670BE">
        <w:rPr>
          <w:rFonts w:ascii="Arial" w:hAnsi="Arial" w:cs="Arial"/>
          <w:color w:val="000000"/>
        </w:rPr>
        <w:t xml:space="preserve"> </w:t>
      </w:r>
      <w:r w:rsidR="005A1421">
        <w:rPr>
          <w:rFonts w:ascii="Arial" w:hAnsi="Arial" w:cs="Arial"/>
          <w:color w:val="000000"/>
        </w:rPr>
        <w:t>Главу</w:t>
      </w:r>
      <w:r w:rsidR="00141104">
        <w:rPr>
          <w:rFonts w:ascii="Arial" w:hAnsi="Arial" w:cs="Arial"/>
          <w:color w:val="000000"/>
        </w:rPr>
        <w:t xml:space="preserve"> </w:t>
      </w:r>
      <w:r w:rsidR="00131F73">
        <w:rPr>
          <w:rFonts w:ascii="Arial" w:hAnsi="Arial" w:cs="Arial"/>
          <w:color w:val="000000"/>
        </w:rPr>
        <w:t xml:space="preserve">поселения Михайлово-Ярцевское </w:t>
      </w:r>
      <w:r w:rsidR="00292BAA">
        <w:rPr>
          <w:rFonts w:ascii="Arial" w:hAnsi="Arial" w:cs="Arial"/>
          <w:color w:val="000000"/>
        </w:rPr>
        <w:t>Г.К. Загорского</w:t>
      </w:r>
      <w:r w:rsidR="00131F73">
        <w:rPr>
          <w:rFonts w:ascii="Arial" w:hAnsi="Arial" w:cs="Arial"/>
          <w:color w:val="000000"/>
        </w:rPr>
        <w:t>.</w:t>
      </w:r>
    </w:p>
    <w:p w:rsidR="00823CE4" w:rsidRDefault="00292BAA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</w:t>
      </w:r>
    </w:p>
    <w:p w:rsidR="00AB174A" w:rsidRDefault="00823CE4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292BAA">
        <w:rPr>
          <w:rFonts w:ascii="Arial" w:hAnsi="Arial" w:cs="Arial"/>
          <w:color w:val="000000"/>
        </w:rPr>
        <w:t xml:space="preserve"> </w:t>
      </w:r>
      <w:r w:rsidR="00264CD6" w:rsidRPr="00D670BE">
        <w:rPr>
          <w:rFonts w:ascii="Arial" w:hAnsi="Arial" w:cs="Arial"/>
          <w:color w:val="000000"/>
        </w:rPr>
        <w:t xml:space="preserve">Глава поселения </w:t>
      </w:r>
      <w:r w:rsidR="00292BAA">
        <w:rPr>
          <w:rFonts w:ascii="Arial" w:hAnsi="Arial" w:cs="Arial"/>
          <w:color w:val="000000"/>
        </w:rPr>
        <w:t xml:space="preserve">                                </w:t>
      </w:r>
      <w:r w:rsidR="004A230B">
        <w:rPr>
          <w:rFonts w:ascii="Arial" w:hAnsi="Arial" w:cs="Arial"/>
          <w:color w:val="000000"/>
        </w:rPr>
        <w:t xml:space="preserve">                    </w:t>
      </w:r>
      <w:proofErr w:type="spellStart"/>
      <w:r w:rsidR="00D72626">
        <w:rPr>
          <w:rFonts w:ascii="Arial" w:hAnsi="Arial" w:cs="Arial"/>
          <w:color w:val="000000"/>
        </w:rPr>
        <w:t>Г.К.Загорский</w:t>
      </w:r>
      <w:proofErr w:type="spellEnd"/>
    </w:p>
    <w:p w:rsidR="00D453FB" w:rsidRDefault="003C5603" w:rsidP="004A230B">
      <w:pPr>
        <w:pStyle w:val="a5"/>
        <w:shd w:val="clear" w:color="auto" w:fill="FFFFFF"/>
        <w:rPr>
          <w:rFonts w:ascii="Arial" w:hAnsi="Arial" w:cs="Arial"/>
          <w:color w:val="000000"/>
        </w:rPr>
      </w:pPr>
      <w:r w:rsidRPr="003C5603">
        <w:rPr>
          <w:rFonts w:ascii="Arial" w:hAnsi="Arial" w:cs="Arial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3025140</wp:posOffset>
                </wp:positionH>
                <wp:positionV relativeFrom="paragraph">
                  <wp:posOffset>-253365</wp:posOffset>
                </wp:positionV>
                <wp:extent cx="2666365" cy="1885950"/>
                <wp:effectExtent l="0" t="0" r="19685" b="1905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03" w:rsidRPr="00FF6C7B" w:rsidRDefault="003C5603" w:rsidP="003C560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6C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Приложение 1</w:t>
                            </w:r>
                          </w:p>
                          <w:p w:rsidR="00FF6C7B" w:rsidRPr="00FF6C7B" w:rsidRDefault="003C5603" w:rsidP="00FF6C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6C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 Решению Совета депутатов посел</w:t>
                            </w:r>
                            <w:r w:rsidR="00FF6C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ения Михайлово-Ярцевское от 15.06.2017г. №4/7 «</w:t>
                            </w:r>
                            <w:r w:rsidR="00FF6C7B" w:rsidRPr="00FF6C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О внесении изменений в решение Совета депутатов поселения Михайлово-Ярцевское в городе Москве </w:t>
                            </w:r>
                            <w:r w:rsidR="00FB04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от 23.01</w:t>
                            </w:r>
                            <w:r w:rsidR="00FF6C7B" w:rsidRPr="00FF6C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.2014г. №7/1 «Об утверждении Положения о пенсии за выслугу лет лицам, замещавшим муниципальные</w:t>
                            </w:r>
                          </w:p>
                          <w:p w:rsidR="00FF6C7B" w:rsidRPr="00FF6C7B" w:rsidRDefault="00FF6C7B" w:rsidP="00FF6C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6C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должности и должности муниципальной службы в администрации поселения</w:t>
                            </w:r>
                          </w:p>
                          <w:p w:rsidR="003C5603" w:rsidRPr="00FF6C7B" w:rsidRDefault="00FF6C7B" w:rsidP="00FF6C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6C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Михайлово-Ярцевское»</w:t>
                            </w:r>
                          </w:p>
                          <w:p w:rsidR="003C5603" w:rsidRPr="00FF6C7B" w:rsidRDefault="003C560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8.2pt;margin-top:-19.95pt;width:209.9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" strokecolor="white [3212]">
                <v:textbox>
                  <w:txbxContent>
                    <w:p w:rsidR="003C5603" w:rsidRPr="00FF6C7B" w:rsidRDefault="003C5603" w:rsidP="003C560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6C7B">
                        <w:rPr>
                          <w:rFonts w:ascii="Arial" w:hAnsi="Arial" w:cs="Arial"/>
                          <w:sz w:val="20"/>
                          <w:szCs w:val="20"/>
                        </w:rPr>
                        <w:t>Приложение 1</w:t>
                      </w:r>
                    </w:p>
                    <w:p w:rsidR="00FF6C7B" w:rsidRPr="00FF6C7B" w:rsidRDefault="003C5603" w:rsidP="00FF6C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6C7B">
                        <w:rPr>
                          <w:rFonts w:ascii="Arial" w:hAnsi="Arial" w:cs="Arial"/>
                          <w:sz w:val="20"/>
                          <w:szCs w:val="20"/>
                        </w:rPr>
                        <w:t>к Решению Совета депутатов посел</w:t>
                      </w:r>
                      <w:r w:rsidR="00FF6C7B">
                        <w:rPr>
                          <w:rFonts w:ascii="Arial" w:hAnsi="Arial" w:cs="Arial"/>
                          <w:sz w:val="20"/>
                          <w:szCs w:val="20"/>
                        </w:rPr>
                        <w:t>ения Михайлово-Ярцевское от 15.06.2017г. №4/7 «</w:t>
                      </w:r>
                      <w:r w:rsidR="00FF6C7B" w:rsidRPr="00FF6C7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О внесении изменений в решение Совета депутатов поселения Михайлово-Ярцевское в городе Москве </w:t>
                      </w:r>
                      <w:r w:rsidR="00FB04DF">
                        <w:rPr>
                          <w:rFonts w:ascii="Arial" w:hAnsi="Arial" w:cs="Arial"/>
                          <w:sz w:val="20"/>
                          <w:szCs w:val="20"/>
                        </w:rPr>
                        <w:t>от 23.01</w:t>
                      </w:r>
                      <w:r w:rsidR="00FF6C7B" w:rsidRPr="00FF6C7B">
                        <w:rPr>
                          <w:rFonts w:ascii="Arial" w:hAnsi="Arial" w:cs="Arial"/>
                          <w:sz w:val="20"/>
                          <w:szCs w:val="20"/>
                        </w:rPr>
                        <w:t>.2014г. №7/1 «Об утверждении Положения о пенсии за выслугу лет лицам, замещавшим муниципальные</w:t>
                      </w:r>
                    </w:p>
                    <w:p w:rsidR="00FF6C7B" w:rsidRPr="00FF6C7B" w:rsidRDefault="00FF6C7B" w:rsidP="00FF6C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6C7B">
                        <w:rPr>
                          <w:rFonts w:ascii="Arial" w:hAnsi="Arial" w:cs="Arial"/>
                          <w:sz w:val="20"/>
                          <w:szCs w:val="20"/>
                        </w:rPr>
                        <w:t>должности и должности муниципальной службы в администрации поселения</w:t>
                      </w:r>
                    </w:p>
                    <w:p w:rsidR="003C5603" w:rsidRPr="00FF6C7B" w:rsidRDefault="00FF6C7B" w:rsidP="00FF6C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6C7B">
                        <w:rPr>
                          <w:rFonts w:ascii="Arial" w:hAnsi="Arial" w:cs="Arial"/>
                          <w:sz w:val="20"/>
                          <w:szCs w:val="20"/>
                        </w:rPr>
                        <w:t>Михайлово-Ярцевское»</w:t>
                      </w:r>
                    </w:p>
                    <w:p w:rsidR="003C5603" w:rsidRPr="00FF6C7B" w:rsidRDefault="003C560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53FB" w:rsidRDefault="00D453FB" w:rsidP="004A230B">
      <w:pPr>
        <w:pStyle w:val="a5"/>
        <w:shd w:val="clear" w:color="auto" w:fill="FFFFFF"/>
        <w:rPr>
          <w:rFonts w:ascii="Arial" w:hAnsi="Arial" w:cs="Arial"/>
          <w:color w:val="000000"/>
        </w:rPr>
      </w:pPr>
    </w:p>
    <w:p w:rsidR="00FF6C7B" w:rsidRDefault="00FF6C7B" w:rsidP="004A230B">
      <w:pPr>
        <w:pStyle w:val="a5"/>
        <w:shd w:val="clear" w:color="auto" w:fill="FFFFFF"/>
        <w:rPr>
          <w:rFonts w:ascii="Arial" w:hAnsi="Arial" w:cs="Arial"/>
          <w:color w:val="000000"/>
        </w:rPr>
      </w:pPr>
    </w:p>
    <w:p w:rsidR="00FF6C7B" w:rsidRDefault="00FF6C7B" w:rsidP="004A230B">
      <w:pPr>
        <w:pStyle w:val="a5"/>
        <w:shd w:val="clear" w:color="auto" w:fill="FFFFFF"/>
        <w:rPr>
          <w:rFonts w:ascii="Arial" w:hAnsi="Arial" w:cs="Arial"/>
          <w:color w:val="000000"/>
        </w:rPr>
      </w:pPr>
    </w:p>
    <w:p w:rsidR="00D453FB" w:rsidRDefault="003C5603" w:rsidP="004A230B">
      <w:pPr>
        <w:pStyle w:val="a5"/>
        <w:shd w:val="clear" w:color="auto" w:fill="FFFFFF"/>
        <w:rPr>
          <w:rFonts w:ascii="Arial" w:hAnsi="Arial" w:cs="Arial"/>
          <w:color w:val="000000"/>
        </w:rPr>
      </w:pPr>
      <w:r w:rsidRPr="00D453FB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802C2" wp14:editId="31DEA472">
                <wp:simplePos x="0" y="0"/>
                <wp:positionH relativeFrom="column">
                  <wp:posOffset>3025140</wp:posOffset>
                </wp:positionH>
                <wp:positionV relativeFrom="paragraph">
                  <wp:posOffset>220345</wp:posOffset>
                </wp:positionV>
                <wp:extent cx="2609215" cy="1209675"/>
                <wp:effectExtent l="0" t="0" r="19685" b="285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3FB" w:rsidRPr="00D453FB" w:rsidRDefault="00D453FB" w:rsidP="00D453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53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Приложение №2 </w:t>
                            </w:r>
                          </w:p>
                          <w:p w:rsidR="00D453FB" w:rsidRPr="00D453FB" w:rsidRDefault="00D453FB" w:rsidP="00D453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53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 Положению о пенсии за выслугу лет лицам, замещавшим муниципальные должности и должности муниципальной службы в администрации поселения Михайлово-Ярцевское</w:t>
                            </w:r>
                          </w:p>
                          <w:p w:rsidR="00D453FB" w:rsidRDefault="00D453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8.2pt;margin-top:17.35pt;width:205.45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" strokecolor="white [3212]">
                <v:textbox>
                  <w:txbxContent>
                    <w:p w:rsidR="00D453FB" w:rsidRPr="00D453FB" w:rsidRDefault="00D453FB" w:rsidP="00D453F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53F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Приложение №2 </w:t>
                      </w:r>
                    </w:p>
                    <w:p w:rsidR="00D453FB" w:rsidRPr="00D453FB" w:rsidRDefault="00D453FB" w:rsidP="00D453F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53FB">
                        <w:rPr>
                          <w:rFonts w:ascii="Arial" w:hAnsi="Arial" w:cs="Arial"/>
                          <w:sz w:val="20"/>
                          <w:szCs w:val="20"/>
                        </w:rPr>
                        <w:t>к Положению о пенсии за выслугу лет лицам, замещавшим муниципальные должности и должности муниципальной службы в администрации поселения Михайлово-Ярцевское</w:t>
                      </w:r>
                    </w:p>
                    <w:p w:rsidR="00D453FB" w:rsidRDefault="00D453FB"/>
                  </w:txbxContent>
                </v:textbox>
              </v:shape>
            </w:pict>
          </mc:Fallback>
        </mc:AlternateContent>
      </w:r>
    </w:p>
    <w:p w:rsidR="00FF6C7B" w:rsidRDefault="00FF6C7B" w:rsidP="004A230B">
      <w:pPr>
        <w:pStyle w:val="a5"/>
        <w:shd w:val="clear" w:color="auto" w:fill="FFFFFF"/>
        <w:rPr>
          <w:rFonts w:ascii="Arial" w:hAnsi="Arial" w:cs="Arial"/>
          <w:color w:val="000000"/>
        </w:rPr>
      </w:pPr>
    </w:p>
    <w:p w:rsidR="00452C37" w:rsidRDefault="00452C37" w:rsidP="00D453FB">
      <w:pPr>
        <w:tabs>
          <w:tab w:val="left" w:pos="3882"/>
        </w:tabs>
        <w:jc w:val="center"/>
        <w:rPr>
          <w:rFonts w:ascii="Arial" w:hAnsi="Arial" w:cs="Arial"/>
        </w:rPr>
      </w:pPr>
    </w:p>
    <w:p w:rsidR="003C5603" w:rsidRDefault="003C5603" w:rsidP="00D453FB">
      <w:pPr>
        <w:tabs>
          <w:tab w:val="left" w:pos="3882"/>
        </w:tabs>
        <w:jc w:val="center"/>
        <w:rPr>
          <w:rFonts w:ascii="Arial" w:hAnsi="Arial" w:cs="Arial"/>
        </w:rPr>
      </w:pPr>
    </w:p>
    <w:p w:rsidR="003C5603" w:rsidRDefault="003C5603" w:rsidP="00D453FB">
      <w:pPr>
        <w:tabs>
          <w:tab w:val="left" w:pos="3882"/>
        </w:tabs>
        <w:jc w:val="center"/>
        <w:rPr>
          <w:rFonts w:ascii="Arial" w:hAnsi="Arial" w:cs="Arial"/>
        </w:rPr>
      </w:pPr>
    </w:p>
    <w:p w:rsidR="003C5603" w:rsidRDefault="003C5603" w:rsidP="00D453FB">
      <w:pPr>
        <w:tabs>
          <w:tab w:val="left" w:pos="3882"/>
        </w:tabs>
        <w:jc w:val="center"/>
        <w:rPr>
          <w:rFonts w:ascii="Arial" w:hAnsi="Arial" w:cs="Arial"/>
        </w:rPr>
      </w:pPr>
    </w:p>
    <w:p w:rsidR="003C5603" w:rsidRDefault="003C5603" w:rsidP="00D453FB">
      <w:pPr>
        <w:tabs>
          <w:tab w:val="left" w:pos="3882"/>
        </w:tabs>
        <w:jc w:val="center"/>
        <w:rPr>
          <w:rFonts w:ascii="Arial" w:hAnsi="Arial" w:cs="Arial"/>
        </w:rPr>
      </w:pPr>
    </w:p>
    <w:p w:rsidR="00D453FB" w:rsidRPr="00D453FB" w:rsidRDefault="00D453FB" w:rsidP="00D453FB">
      <w:pPr>
        <w:tabs>
          <w:tab w:val="left" w:pos="3882"/>
        </w:tabs>
        <w:jc w:val="center"/>
        <w:rPr>
          <w:rFonts w:ascii="Arial" w:hAnsi="Arial" w:cs="Arial"/>
        </w:rPr>
      </w:pPr>
      <w:r w:rsidRPr="00D453FB">
        <w:rPr>
          <w:rFonts w:ascii="Arial" w:hAnsi="Arial" w:cs="Arial"/>
        </w:rPr>
        <w:t>РАСЧЕТ</w:t>
      </w:r>
    </w:p>
    <w:p w:rsidR="00D453FB" w:rsidRPr="00D453FB" w:rsidRDefault="00D453FB" w:rsidP="00D453FB">
      <w:pPr>
        <w:tabs>
          <w:tab w:val="left" w:pos="3882"/>
        </w:tabs>
        <w:jc w:val="center"/>
        <w:rPr>
          <w:rFonts w:ascii="Arial" w:hAnsi="Arial" w:cs="Arial"/>
        </w:rPr>
      </w:pPr>
      <w:r w:rsidRPr="00D453FB">
        <w:rPr>
          <w:rFonts w:ascii="Arial" w:hAnsi="Arial" w:cs="Arial"/>
        </w:rPr>
        <w:t>должностного оклада, применяемого для исчисления пенсии за выслугу лет,</w:t>
      </w:r>
    </w:p>
    <w:p w:rsidR="00D453FB" w:rsidRPr="00D453FB" w:rsidRDefault="00D453FB" w:rsidP="00D453FB">
      <w:pPr>
        <w:tabs>
          <w:tab w:val="left" w:pos="3882"/>
        </w:tabs>
        <w:jc w:val="center"/>
        <w:rPr>
          <w:rFonts w:ascii="Arial" w:hAnsi="Arial" w:cs="Arial"/>
        </w:rPr>
      </w:pPr>
      <w:r w:rsidRPr="00D453FB">
        <w:rPr>
          <w:rFonts w:ascii="Arial" w:hAnsi="Arial" w:cs="Arial"/>
        </w:rPr>
        <w:t xml:space="preserve"> и размера надбавки к должностному окладу за классный чин и надбавки к должностному окладу за выслугу лет</w:t>
      </w:r>
    </w:p>
    <w:p w:rsidR="00D453FB" w:rsidRPr="00D453FB" w:rsidRDefault="00D453FB" w:rsidP="00D453FB">
      <w:pPr>
        <w:tabs>
          <w:tab w:val="left" w:pos="3882"/>
        </w:tabs>
        <w:jc w:val="center"/>
        <w:rPr>
          <w:rFonts w:ascii="Arial" w:hAnsi="Arial" w:cs="Arial"/>
        </w:rPr>
      </w:pPr>
    </w:p>
    <w:p w:rsidR="00D453FB" w:rsidRPr="00D453FB" w:rsidRDefault="00D453FB" w:rsidP="00D453FB">
      <w:pPr>
        <w:rPr>
          <w:rFonts w:ascii="Arial" w:hAnsi="Arial" w:cs="Arial"/>
        </w:rPr>
      </w:pPr>
    </w:p>
    <w:p w:rsidR="00D453FB" w:rsidRPr="00D453FB" w:rsidRDefault="00D453FB" w:rsidP="00D453FB">
      <w:pPr>
        <w:rPr>
          <w:rFonts w:ascii="Arial" w:hAnsi="Arial" w:cs="Arial"/>
        </w:rPr>
      </w:pPr>
      <w:r w:rsidRPr="00D453FB">
        <w:rPr>
          <w:rFonts w:ascii="Arial" w:hAnsi="Arial" w:cs="Arial"/>
        </w:rPr>
        <w:t>_______________________________________________________________</w:t>
      </w:r>
    </w:p>
    <w:p w:rsidR="00D453FB" w:rsidRPr="00D453FB" w:rsidRDefault="00D453FB" w:rsidP="00D453FB">
      <w:pPr>
        <w:rPr>
          <w:rFonts w:ascii="Arial" w:hAnsi="Arial" w:cs="Arial"/>
        </w:rPr>
      </w:pPr>
    </w:p>
    <w:p w:rsidR="00D453FB" w:rsidRPr="00D453FB" w:rsidRDefault="00D453FB" w:rsidP="00D453FB">
      <w:pPr>
        <w:rPr>
          <w:rFonts w:ascii="Arial" w:hAnsi="Arial" w:cs="Arial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78"/>
        <w:gridCol w:w="889"/>
        <w:gridCol w:w="874"/>
        <w:gridCol w:w="1676"/>
        <w:gridCol w:w="1361"/>
        <w:gridCol w:w="866"/>
        <w:gridCol w:w="702"/>
        <w:gridCol w:w="608"/>
        <w:gridCol w:w="852"/>
        <w:gridCol w:w="864"/>
      </w:tblGrid>
      <w:tr w:rsidR="00452C37" w:rsidTr="00452C37">
        <w:tc>
          <w:tcPr>
            <w:tcW w:w="904" w:type="dxa"/>
            <w:vMerge w:val="restart"/>
          </w:tcPr>
          <w:p w:rsidR="001C38DD" w:rsidRPr="001C38DD" w:rsidRDefault="001C38DD" w:rsidP="00452C37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8DD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12" w:type="dxa"/>
            <w:vMerge w:val="restart"/>
          </w:tcPr>
          <w:p w:rsidR="001C38DD" w:rsidRPr="001C38DD" w:rsidRDefault="00F469CA" w:rsidP="001C38DD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03" w:type="dxa"/>
            <w:vMerge w:val="restart"/>
            <w:textDirection w:val="btLr"/>
          </w:tcPr>
          <w:p w:rsidR="001C38DD" w:rsidRPr="001C38DD" w:rsidRDefault="00F469CA" w:rsidP="00F469CA">
            <w:pPr>
              <w:pStyle w:val="a5"/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календарного месяца</w:t>
            </w:r>
          </w:p>
        </w:tc>
        <w:tc>
          <w:tcPr>
            <w:tcW w:w="1441" w:type="dxa"/>
            <w:vMerge w:val="restart"/>
          </w:tcPr>
          <w:p w:rsidR="001C38DD" w:rsidRPr="001C38DD" w:rsidRDefault="00452C37" w:rsidP="00452C37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C37">
              <w:rPr>
                <w:rFonts w:ascii="Arial" w:hAnsi="Arial" w:cs="Arial"/>
                <w:color w:val="000000"/>
                <w:sz w:val="20"/>
                <w:szCs w:val="20"/>
              </w:rPr>
              <w:t>Замещаемая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52C37">
              <w:rPr>
                <w:rFonts w:ascii="Arial" w:hAnsi="Arial" w:cs="Arial"/>
                <w:color w:val="000000"/>
                <w:sz w:val="20"/>
                <w:szCs w:val="20"/>
              </w:rPr>
              <w:t>му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ниципальная должность или должность муни</w:t>
            </w:r>
            <w:r w:rsidRPr="00452C37">
              <w:rPr>
                <w:rFonts w:ascii="Arial" w:hAnsi="Arial" w:cs="Arial"/>
                <w:color w:val="000000"/>
                <w:sz w:val="20"/>
                <w:szCs w:val="20"/>
              </w:rPr>
              <w:t>ципальной службы</w:t>
            </w:r>
          </w:p>
        </w:tc>
        <w:tc>
          <w:tcPr>
            <w:tcW w:w="1423" w:type="dxa"/>
            <w:vMerge w:val="restart"/>
            <w:textDirection w:val="btLr"/>
          </w:tcPr>
          <w:p w:rsidR="001C38DD" w:rsidRPr="001C38DD" w:rsidRDefault="00452C37" w:rsidP="00452C37">
            <w:pPr>
              <w:pStyle w:val="a5"/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C37">
              <w:rPr>
                <w:rFonts w:ascii="Arial" w:hAnsi="Arial" w:cs="Arial"/>
                <w:color w:val="000000"/>
                <w:sz w:val="20"/>
                <w:szCs w:val="20"/>
              </w:rPr>
              <w:t>Размер должностного оклада специалиста II категории, руб.</w:t>
            </w:r>
          </w:p>
        </w:tc>
        <w:tc>
          <w:tcPr>
            <w:tcW w:w="894" w:type="dxa"/>
            <w:vMerge w:val="restart"/>
            <w:textDirection w:val="btLr"/>
          </w:tcPr>
          <w:p w:rsidR="001C38DD" w:rsidRPr="001C38DD" w:rsidRDefault="00452C37" w:rsidP="00452C37">
            <w:pPr>
              <w:pStyle w:val="a5"/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C37">
              <w:rPr>
                <w:rFonts w:ascii="Arial" w:hAnsi="Arial" w:cs="Arial"/>
                <w:color w:val="000000"/>
                <w:sz w:val="20"/>
                <w:szCs w:val="20"/>
              </w:rPr>
              <w:t>Коэффициент должностного оклада</w:t>
            </w:r>
          </w:p>
        </w:tc>
        <w:tc>
          <w:tcPr>
            <w:tcW w:w="719" w:type="dxa"/>
            <w:vMerge w:val="restart"/>
            <w:textDirection w:val="btLr"/>
          </w:tcPr>
          <w:p w:rsidR="001C38DD" w:rsidRPr="001C38DD" w:rsidRDefault="00452C37" w:rsidP="00452C37">
            <w:pPr>
              <w:pStyle w:val="a5"/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C37">
              <w:rPr>
                <w:rFonts w:ascii="Arial" w:hAnsi="Arial" w:cs="Arial"/>
                <w:color w:val="000000"/>
                <w:sz w:val="20"/>
                <w:szCs w:val="20"/>
              </w:rPr>
              <w:t>Должностной оклад, руб.</w:t>
            </w:r>
          </w:p>
        </w:tc>
        <w:tc>
          <w:tcPr>
            <w:tcW w:w="618" w:type="dxa"/>
            <w:vMerge w:val="restart"/>
            <w:textDirection w:val="btLr"/>
          </w:tcPr>
          <w:p w:rsidR="001C38DD" w:rsidRPr="001C38DD" w:rsidRDefault="00452C37" w:rsidP="00452C37">
            <w:pPr>
              <w:pStyle w:val="a5"/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C37">
              <w:rPr>
                <w:rFonts w:ascii="Arial" w:hAnsi="Arial" w:cs="Arial"/>
                <w:color w:val="000000"/>
                <w:sz w:val="20"/>
                <w:szCs w:val="20"/>
              </w:rPr>
              <w:t>Надбавка за классный чин, руб.</w:t>
            </w:r>
          </w:p>
        </w:tc>
        <w:tc>
          <w:tcPr>
            <w:tcW w:w="1757" w:type="dxa"/>
            <w:gridSpan w:val="2"/>
          </w:tcPr>
          <w:p w:rsidR="001C38DD" w:rsidRPr="001C38DD" w:rsidRDefault="00452C37" w:rsidP="001C38DD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C37">
              <w:rPr>
                <w:rFonts w:ascii="Arial" w:hAnsi="Arial" w:cs="Arial"/>
                <w:color w:val="000000"/>
                <w:sz w:val="20"/>
                <w:szCs w:val="20"/>
              </w:rPr>
              <w:t>Надбавка за выслугу лет</w:t>
            </w:r>
          </w:p>
        </w:tc>
      </w:tr>
      <w:tr w:rsidR="00452C37" w:rsidTr="00452C37">
        <w:trPr>
          <w:trHeight w:val="1577"/>
        </w:trPr>
        <w:tc>
          <w:tcPr>
            <w:tcW w:w="904" w:type="dxa"/>
            <w:vMerge/>
          </w:tcPr>
          <w:p w:rsidR="001C38DD" w:rsidRPr="001C38DD" w:rsidRDefault="001C38DD" w:rsidP="001C38DD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</w:tcPr>
          <w:p w:rsidR="001C38DD" w:rsidRPr="001C38DD" w:rsidRDefault="001C38DD" w:rsidP="001C38DD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1C38DD" w:rsidRPr="001C38DD" w:rsidRDefault="001C38DD" w:rsidP="001C38DD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1C38DD" w:rsidRPr="001C38DD" w:rsidRDefault="001C38DD" w:rsidP="001C38DD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1C38DD" w:rsidRPr="001C38DD" w:rsidRDefault="001C38DD" w:rsidP="001C38DD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1C38DD" w:rsidRPr="001C38DD" w:rsidRDefault="001C38DD" w:rsidP="001C38DD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1C38DD" w:rsidRPr="001C38DD" w:rsidRDefault="001C38DD" w:rsidP="001C38DD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</w:tcPr>
          <w:p w:rsidR="001C38DD" w:rsidRPr="001C38DD" w:rsidRDefault="001C38DD" w:rsidP="001C38DD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:rsidR="001C38DD" w:rsidRPr="001C38DD" w:rsidRDefault="00452C37" w:rsidP="001C38DD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C37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79" w:type="dxa"/>
          </w:tcPr>
          <w:p w:rsidR="001C38DD" w:rsidRPr="001C38DD" w:rsidRDefault="00452C37" w:rsidP="001C38DD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C37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</w:tr>
      <w:tr w:rsidR="00452C37" w:rsidTr="00452C37">
        <w:tc>
          <w:tcPr>
            <w:tcW w:w="904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912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903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618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879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</w:tr>
      <w:tr w:rsidR="00452C37" w:rsidTr="00452C37">
        <w:tc>
          <w:tcPr>
            <w:tcW w:w="904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912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903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618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879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</w:tr>
      <w:tr w:rsidR="00452C37" w:rsidTr="00452C37">
        <w:tc>
          <w:tcPr>
            <w:tcW w:w="904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912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903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618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878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  <w:tc>
          <w:tcPr>
            <w:tcW w:w="879" w:type="dxa"/>
          </w:tcPr>
          <w:p w:rsidR="001C38DD" w:rsidRDefault="001C38DD" w:rsidP="001C38DD">
            <w:pPr>
              <w:pStyle w:val="a5"/>
              <w:rPr>
                <w:rFonts w:ascii="Arial" w:hAnsi="Arial" w:cs="Arial"/>
                <w:color w:val="000000"/>
              </w:rPr>
            </w:pPr>
          </w:p>
        </w:tc>
      </w:tr>
    </w:tbl>
    <w:p w:rsidR="00D453FB" w:rsidRDefault="00D453FB" w:rsidP="001C38DD">
      <w:pPr>
        <w:pStyle w:val="a5"/>
        <w:shd w:val="clear" w:color="auto" w:fill="FFFFFF"/>
        <w:rPr>
          <w:rFonts w:ascii="Arial" w:hAnsi="Arial" w:cs="Arial"/>
          <w:color w:val="000000"/>
        </w:rPr>
      </w:pPr>
    </w:p>
    <w:p w:rsidR="00D453FB" w:rsidRDefault="00D453FB" w:rsidP="004A230B">
      <w:pPr>
        <w:pStyle w:val="a5"/>
        <w:shd w:val="clear" w:color="auto" w:fill="FFFFFF"/>
        <w:rPr>
          <w:rFonts w:ascii="Arial" w:hAnsi="Arial" w:cs="Arial"/>
          <w:color w:val="000000"/>
        </w:rPr>
      </w:pPr>
    </w:p>
    <w:p w:rsidR="003C5603" w:rsidRPr="003C5603" w:rsidRDefault="003C5603" w:rsidP="003C5603">
      <w:pPr>
        <w:rPr>
          <w:rFonts w:ascii="Arial" w:hAnsi="Arial" w:cs="Arial"/>
        </w:rPr>
      </w:pPr>
      <w:r w:rsidRPr="003C5603">
        <w:rPr>
          <w:rFonts w:ascii="Arial" w:hAnsi="Arial" w:cs="Arial"/>
        </w:rPr>
        <w:t xml:space="preserve">Главный бухгалтер </w:t>
      </w:r>
    </w:p>
    <w:p w:rsidR="003C5603" w:rsidRPr="003C5603" w:rsidRDefault="003C5603" w:rsidP="003C5603">
      <w:pPr>
        <w:tabs>
          <w:tab w:val="left" w:pos="2792"/>
          <w:tab w:val="left" w:pos="6311"/>
        </w:tabs>
        <w:rPr>
          <w:rFonts w:ascii="Arial" w:hAnsi="Arial" w:cs="Arial"/>
        </w:rPr>
      </w:pPr>
      <w:r w:rsidRPr="003C5603">
        <w:rPr>
          <w:rFonts w:ascii="Arial" w:hAnsi="Arial" w:cs="Arial"/>
        </w:rPr>
        <w:t>администрации</w:t>
      </w:r>
      <w:r w:rsidRPr="003C5603">
        <w:rPr>
          <w:rFonts w:ascii="Arial" w:hAnsi="Arial" w:cs="Arial"/>
        </w:rPr>
        <w:tab/>
        <w:t>_______________             _________________</w:t>
      </w:r>
    </w:p>
    <w:p w:rsidR="003C5603" w:rsidRPr="003C5603" w:rsidRDefault="003C5603" w:rsidP="003C5603">
      <w:pPr>
        <w:tabs>
          <w:tab w:val="left" w:pos="2792"/>
          <w:tab w:val="left" w:pos="6311"/>
        </w:tabs>
        <w:rPr>
          <w:rFonts w:ascii="Arial" w:hAnsi="Arial" w:cs="Arial"/>
        </w:rPr>
      </w:pPr>
    </w:p>
    <w:p w:rsidR="003C5603" w:rsidRPr="003C5603" w:rsidRDefault="003C5603" w:rsidP="003C5603">
      <w:pPr>
        <w:tabs>
          <w:tab w:val="left" w:pos="2792"/>
          <w:tab w:val="left" w:pos="6311"/>
        </w:tabs>
        <w:rPr>
          <w:rFonts w:ascii="Arial" w:hAnsi="Arial" w:cs="Arial"/>
        </w:rPr>
      </w:pPr>
      <w:r w:rsidRPr="003C5603">
        <w:rPr>
          <w:rFonts w:ascii="Arial" w:hAnsi="Arial" w:cs="Arial"/>
        </w:rPr>
        <w:t>Справку составил:          _______________              _________________</w:t>
      </w:r>
    </w:p>
    <w:p w:rsidR="00D453FB" w:rsidRDefault="00D453FB" w:rsidP="004A230B">
      <w:pPr>
        <w:pStyle w:val="a5"/>
        <w:shd w:val="clear" w:color="auto" w:fill="FFFFFF"/>
        <w:rPr>
          <w:rFonts w:ascii="Arial" w:hAnsi="Arial" w:cs="Arial"/>
          <w:color w:val="000000"/>
        </w:rPr>
      </w:pPr>
    </w:p>
    <w:p w:rsidR="00D453FB" w:rsidRDefault="00D453FB" w:rsidP="004A230B">
      <w:pPr>
        <w:pStyle w:val="a5"/>
        <w:shd w:val="clear" w:color="auto" w:fill="FFFFFF"/>
        <w:rPr>
          <w:rFonts w:ascii="Arial" w:hAnsi="Arial" w:cs="Arial"/>
          <w:color w:val="000000"/>
        </w:rPr>
      </w:pPr>
    </w:p>
    <w:p w:rsidR="00C34855" w:rsidRDefault="00C34855" w:rsidP="004A230B">
      <w:pPr>
        <w:pStyle w:val="a5"/>
        <w:shd w:val="clear" w:color="auto" w:fill="FFFFFF"/>
        <w:rPr>
          <w:rFonts w:ascii="Arial" w:hAnsi="Arial" w:cs="Arial"/>
          <w:color w:val="000000"/>
        </w:rPr>
      </w:pPr>
    </w:p>
    <w:p w:rsidR="000A76F6" w:rsidRDefault="000A76F6" w:rsidP="004A230B">
      <w:pPr>
        <w:pStyle w:val="a5"/>
        <w:shd w:val="clear" w:color="auto" w:fill="FFFFFF"/>
        <w:rPr>
          <w:rFonts w:ascii="Arial" w:hAnsi="Arial" w:cs="Arial"/>
          <w:color w:val="000000"/>
        </w:rPr>
      </w:pPr>
    </w:p>
    <w:p w:rsidR="00D453FB" w:rsidRDefault="00452C37" w:rsidP="004A230B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4C273" wp14:editId="43548D5F">
                <wp:simplePos x="0" y="0"/>
                <wp:positionH relativeFrom="column">
                  <wp:posOffset>3053715</wp:posOffset>
                </wp:positionH>
                <wp:positionV relativeFrom="paragraph">
                  <wp:posOffset>32386</wp:posOffset>
                </wp:positionV>
                <wp:extent cx="2666365" cy="1885950"/>
                <wp:effectExtent l="0" t="0" r="1968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4A" w:rsidRPr="00FF6C7B" w:rsidRDefault="00AB17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6C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Приложение</w:t>
                            </w:r>
                            <w:r w:rsidR="00D453FB" w:rsidRPr="00FF6C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  <w:p w:rsidR="00C34855" w:rsidRPr="00C34855" w:rsidRDefault="00AB174A" w:rsidP="00C3485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6C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 Решению Совета депутатов</w:t>
                            </w:r>
                            <w:r w:rsidR="00452C37" w:rsidRPr="00FF6C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поселения Михайлово-Ярцевское </w:t>
                            </w:r>
                            <w:r w:rsidR="000A76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от 15.06.2017г. №4/7</w:t>
                            </w:r>
                            <w:r w:rsidR="00C348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«</w:t>
                            </w:r>
                            <w:r w:rsidR="00C34855" w:rsidRPr="00C348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 внесении изменений в решение Совета депутатов поселения Михайлово-Яр</w:t>
                            </w:r>
                            <w:r w:rsidR="00FB04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цевское в городе Москве от 23.01</w:t>
                            </w:r>
                            <w:r w:rsidR="00C34855" w:rsidRPr="00C348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.2014г. №7/1 «Об утверждении Положения о пенсии за выслугу лет лицам, замещавшим муниципальные</w:t>
                            </w:r>
                          </w:p>
                          <w:p w:rsidR="00C34855" w:rsidRPr="00C34855" w:rsidRDefault="00C34855" w:rsidP="00C3485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48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должности и должности муниципальной службы в администрации поселения</w:t>
                            </w:r>
                          </w:p>
                          <w:p w:rsidR="00AB174A" w:rsidRPr="00FF6C7B" w:rsidRDefault="00C34855" w:rsidP="00C3485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48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Михайлово-Ярцевское»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0.45pt;margin-top:2.55pt;width:209.9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" strokecolor="white [3212]">
                <v:textbox>
                  <w:txbxContent>
                    <w:p w:rsidR="00AB174A" w:rsidRPr="00FF6C7B" w:rsidRDefault="00AB17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6C7B">
                        <w:rPr>
                          <w:rFonts w:ascii="Arial" w:hAnsi="Arial" w:cs="Arial"/>
                          <w:sz w:val="20"/>
                          <w:szCs w:val="20"/>
                        </w:rPr>
                        <w:t>Приложение</w:t>
                      </w:r>
                      <w:r w:rsidR="00D453FB" w:rsidRPr="00FF6C7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</w:t>
                      </w:r>
                    </w:p>
                    <w:p w:rsidR="00C34855" w:rsidRPr="00C34855" w:rsidRDefault="00AB174A" w:rsidP="00C3485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6C7B">
                        <w:rPr>
                          <w:rFonts w:ascii="Arial" w:hAnsi="Arial" w:cs="Arial"/>
                          <w:sz w:val="20"/>
                          <w:szCs w:val="20"/>
                        </w:rPr>
                        <w:t>к Решению Совета депутатов</w:t>
                      </w:r>
                      <w:r w:rsidR="00452C37" w:rsidRPr="00FF6C7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поселения Михайлово-Ярцевское </w:t>
                      </w:r>
                      <w:r w:rsidR="000A76F6">
                        <w:rPr>
                          <w:rFonts w:ascii="Arial" w:hAnsi="Arial" w:cs="Arial"/>
                          <w:sz w:val="20"/>
                          <w:szCs w:val="20"/>
                        </w:rPr>
                        <w:t>от 15.06.2017г. №4/7</w:t>
                      </w:r>
                      <w:r w:rsidR="00C3485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«</w:t>
                      </w:r>
                      <w:r w:rsidR="00C34855" w:rsidRPr="00C34855">
                        <w:rPr>
                          <w:rFonts w:ascii="Arial" w:hAnsi="Arial" w:cs="Arial"/>
                          <w:sz w:val="20"/>
                          <w:szCs w:val="20"/>
                        </w:rPr>
                        <w:t>О внесении изменений в решение Совета депутатов поселения Михайлово-Яр</w:t>
                      </w:r>
                      <w:r w:rsidR="00FB04DF">
                        <w:rPr>
                          <w:rFonts w:ascii="Arial" w:hAnsi="Arial" w:cs="Arial"/>
                          <w:sz w:val="20"/>
                          <w:szCs w:val="20"/>
                        </w:rPr>
                        <w:t>цевское в городе Москве от 23.01</w:t>
                      </w:r>
                      <w:r w:rsidR="00C34855" w:rsidRPr="00C34855">
                        <w:rPr>
                          <w:rFonts w:ascii="Arial" w:hAnsi="Arial" w:cs="Arial"/>
                          <w:sz w:val="20"/>
                          <w:szCs w:val="20"/>
                        </w:rPr>
                        <w:t>.2014г. №7/1 «Об утверждении Положения о пенсии за выслугу лет лицам, замещавшим муниципальные</w:t>
                      </w:r>
                    </w:p>
                    <w:p w:rsidR="00C34855" w:rsidRPr="00C34855" w:rsidRDefault="00C34855" w:rsidP="00C3485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4855">
                        <w:rPr>
                          <w:rFonts w:ascii="Arial" w:hAnsi="Arial" w:cs="Arial"/>
                          <w:sz w:val="20"/>
                          <w:szCs w:val="20"/>
                        </w:rPr>
                        <w:t>должности и должности муниципальной службы в администрации поселения</w:t>
                      </w:r>
                    </w:p>
                    <w:p w:rsidR="00AB174A" w:rsidRPr="00FF6C7B" w:rsidRDefault="00C34855" w:rsidP="00C3485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4855">
                        <w:rPr>
                          <w:rFonts w:ascii="Arial" w:hAnsi="Arial" w:cs="Arial"/>
                          <w:sz w:val="20"/>
                          <w:szCs w:val="20"/>
                        </w:rPr>
                        <w:t>Михайлово-Ярцевское»</w:t>
                      </w:r>
                    </w:p>
                  </w:txbxContent>
                </v:textbox>
              </v:shape>
            </w:pict>
          </mc:Fallback>
        </mc:AlternateContent>
      </w:r>
    </w:p>
    <w:p w:rsidR="00AB174A" w:rsidRPr="00AB174A" w:rsidRDefault="00AB174A" w:rsidP="00452C37">
      <w:pPr>
        <w:tabs>
          <w:tab w:val="left" w:pos="5235"/>
        </w:tabs>
      </w:pPr>
    </w:p>
    <w:p w:rsidR="00AB174A" w:rsidRPr="00AB174A" w:rsidRDefault="00AB174A" w:rsidP="00AB174A"/>
    <w:p w:rsidR="00AB174A" w:rsidRPr="00AB174A" w:rsidRDefault="00AB174A" w:rsidP="00AB174A"/>
    <w:p w:rsidR="00AB174A" w:rsidRPr="00AB174A" w:rsidRDefault="00AB174A" w:rsidP="00AB174A"/>
    <w:p w:rsidR="00C34855" w:rsidRDefault="00C34855" w:rsidP="00AB174A"/>
    <w:p w:rsidR="00C34855" w:rsidRDefault="00C34855" w:rsidP="00AB174A"/>
    <w:p w:rsidR="00C34855" w:rsidRDefault="00C34855" w:rsidP="00AB174A"/>
    <w:p w:rsidR="00C34855" w:rsidRDefault="00C34855" w:rsidP="00AB174A"/>
    <w:p w:rsidR="00C34855" w:rsidRDefault="00C34855" w:rsidP="00AB174A"/>
    <w:p w:rsidR="00AB174A" w:rsidRPr="00AB174A" w:rsidRDefault="00C34855" w:rsidP="00AB17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E290B" wp14:editId="2D2963CA">
                <wp:simplePos x="0" y="0"/>
                <wp:positionH relativeFrom="column">
                  <wp:posOffset>3053716</wp:posOffset>
                </wp:positionH>
                <wp:positionV relativeFrom="paragraph">
                  <wp:posOffset>-2540</wp:posOffset>
                </wp:positionV>
                <wp:extent cx="2599690" cy="1403985"/>
                <wp:effectExtent l="0" t="0" r="10160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4A" w:rsidRPr="00AB174A" w:rsidRDefault="00AB174A" w:rsidP="00AB17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B17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Приложение №4 </w:t>
                            </w:r>
                          </w:p>
                          <w:p w:rsidR="00AB174A" w:rsidRPr="00AB174A" w:rsidRDefault="00AB174A" w:rsidP="00AB17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B17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 Положению о пенсии за выслугу лет лицам, замещавшим муниципальные должности и должности муниципальной службы в администрации поселения Михайлово-Ярцевское</w:t>
                            </w:r>
                          </w:p>
                          <w:p w:rsidR="00AB174A" w:rsidRDefault="00AB174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40.45pt;margin-top:-.2pt;width:204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" strokecolor="white [3212]">
                <v:textbox style="mso-fit-shape-to-text:t">
                  <w:txbxContent>
                    <w:p w:rsidR="00AB174A" w:rsidRPr="00AB174A" w:rsidRDefault="00AB174A" w:rsidP="00AB17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B17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Приложение №4 </w:t>
                      </w:r>
                    </w:p>
                    <w:p w:rsidR="00AB174A" w:rsidRPr="00AB174A" w:rsidRDefault="00AB174A" w:rsidP="00AB17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B174A">
                        <w:rPr>
                          <w:rFonts w:ascii="Arial" w:hAnsi="Arial" w:cs="Arial"/>
                          <w:sz w:val="20"/>
                          <w:szCs w:val="20"/>
                        </w:rPr>
                        <w:t>к Положению о пенсии за выслугу лет лицам, замещавшим муниципальные должности и должности муниципальной службы в администрации поселения Михайлово-Ярцевское</w:t>
                      </w:r>
                    </w:p>
                    <w:p w:rsidR="00AB174A" w:rsidRDefault="00AB174A"/>
                  </w:txbxContent>
                </v:textbox>
              </v:shape>
            </w:pict>
          </mc:Fallback>
        </mc:AlternateContent>
      </w:r>
    </w:p>
    <w:p w:rsidR="00AB174A" w:rsidRPr="00AB174A" w:rsidRDefault="00AB174A" w:rsidP="00AB174A"/>
    <w:p w:rsidR="00AB174A" w:rsidRPr="00AB174A" w:rsidRDefault="00AB174A" w:rsidP="00AB174A"/>
    <w:p w:rsidR="00AB174A" w:rsidRPr="00AB174A" w:rsidRDefault="00AB174A" w:rsidP="00AB174A"/>
    <w:p w:rsidR="00AB174A" w:rsidRPr="00AB174A" w:rsidRDefault="00AB174A" w:rsidP="00AB174A"/>
    <w:p w:rsidR="00AB174A" w:rsidRDefault="00AB174A" w:rsidP="00AB174A"/>
    <w:p w:rsidR="00AB174A" w:rsidRDefault="00AB174A" w:rsidP="00AB174A"/>
    <w:p w:rsidR="00AB174A" w:rsidRPr="00AB174A" w:rsidRDefault="00AB174A" w:rsidP="00AB174A">
      <w:pPr>
        <w:jc w:val="center"/>
        <w:rPr>
          <w:rFonts w:ascii="Arial" w:hAnsi="Arial" w:cs="Arial"/>
        </w:rPr>
      </w:pPr>
      <w:r>
        <w:tab/>
      </w:r>
    </w:p>
    <w:p w:rsidR="00AB174A" w:rsidRPr="00AB174A" w:rsidRDefault="00AB174A" w:rsidP="00AB174A">
      <w:pPr>
        <w:jc w:val="center"/>
        <w:rPr>
          <w:rFonts w:ascii="Arial" w:hAnsi="Arial" w:cs="Arial"/>
        </w:rPr>
      </w:pPr>
      <w:r w:rsidRPr="00AB174A">
        <w:rPr>
          <w:rFonts w:ascii="Arial" w:hAnsi="Arial" w:cs="Arial"/>
        </w:rPr>
        <w:t>РАСЧЕТ</w:t>
      </w:r>
    </w:p>
    <w:p w:rsidR="00AB174A" w:rsidRPr="00AB174A" w:rsidRDefault="00AB174A" w:rsidP="00AB174A">
      <w:pPr>
        <w:jc w:val="center"/>
        <w:rPr>
          <w:rFonts w:ascii="Arial" w:hAnsi="Arial" w:cs="Arial"/>
        </w:rPr>
      </w:pPr>
      <w:r w:rsidRPr="00AB174A">
        <w:rPr>
          <w:rFonts w:ascii="Arial" w:hAnsi="Arial" w:cs="Arial"/>
        </w:rPr>
        <w:t>размера пенсии за выслугу лет</w:t>
      </w:r>
    </w:p>
    <w:p w:rsidR="00AB174A" w:rsidRPr="00AB174A" w:rsidRDefault="00AB174A" w:rsidP="00AB174A">
      <w:pPr>
        <w:jc w:val="center"/>
        <w:rPr>
          <w:rFonts w:ascii="Arial" w:hAnsi="Arial" w:cs="Arial"/>
        </w:rPr>
      </w:pPr>
      <w:r w:rsidRPr="00AB174A">
        <w:rPr>
          <w:rFonts w:ascii="Arial" w:hAnsi="Arial" w:cs="Arial"/>
        </w:rPr>
        <w:t>_________________________________________________</w:t>
      </w:r>
    </w:p>
    <w:p w:rsidR="00AB174A" w:rsidRPr="00AB174A" w:rsidRDefault="00AB174A" w:rsidP="00AB174A">
      <w:pPr>
        <w:rPr>
          <w:rFonts w:ascii="Arial" w:hAnsi="Arial" w:cs="Arial"/>
        </w:rPr>
      </w:pPr>
    </w:p>
    <w:p w:rsidR="00AB174A" w:rsidRPr="00AB174A" w:rsidRDefault="00AB174A" w:rsidP="00AB174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7"/>
        <w:gridCol w:w="1524"/>
      </w:tblGrid>
      <w:tr w:rsidR="00AB174A" w:rsidRPr="00AB174A" w:rsidTr="00084A52">
        <w:tc>
          <w:tcPr>
            <w:tcW w:w="959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№ строки</w:t>
            </w:r>
          </w:p>
        </w:tc>
        <w:tc>
          <w:tcPr>
            <w:tcW w:w="7088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Наименование показателей для расчета пенсии за выслугу лет</w:t>
            </w:r>
          </w:p>
        </w:tc>
        <w:tc>
          <w:tcPr>
            <w:tcW w:w="1524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Показатели</w:t>
            </w:r>
          </w:p>
        </w:tc>
      </w:tr>
      <w:tr w:rsidR="00AB174A" w:rsidRPr="00AB174A" w:rsidTr="00084A52">
        <w:tc>
          <w:tcPr>
            <w:tcW w:w="959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 xml:space="preserve">Размер назначенной </w:t>
            </w:r>
            <w:r w:rsidR="009C3D9A">
              <w:rPr>
                <w:rFonts w:ascii="Arial" w:hAnsi="Arial" w:cs="Arial"/>
              </w:rPr>
              <w:t xml:space="preserve">страховой пенсии по старости или страховой пенсии по инвалидности </w:t>
            </w:r>
            <w:r w:rsidR="009C3D9A">
              <w:rPr>
                <w:rFonts w:ascii="Arial" w:hAnsi="Arial" w:cs="Arial"/>
                <w:lang w:val="en-US"/>
              </w:rPr>
              <w:t>I</w:t>
            </w:r>
            <w:r w:rsidR="009C3D9A" w:rsidRPr="009C3D9A">
              <w:rPr>
                <w:rFonts w:ascii="Arial" w:hAnsi="Arial" w:cs="Arial"/>
              </w:rPr>
              <w:t xml:space="preserve">, </w:t>
            </w:r>
            <w:r w:rsidR="009C3D9A">
              <w:rPr>
                <w:rFonts w:ascii="Arial" w:hAnsi="Arial" w:cs="Arial"/>
                <w:lang w:val="en-US"/>
              </w:rPr>
              <w:t>II</w:t>
            </w:r>
            <w:r w:rsidR="009C3D9A" w:rsidRPr="009C3D9A">
              <w:rPr>
                <w:rFonts w:ascii="Arial" w:hAnsi="Arial" w:cs="Arial"/>
              </w:rPr>
              <w:t xml:space="preserve"> </w:t>
            </w:r>
            <w:r w:rsidR="009C3D9A">
              <w:rPr>
                <w:rFonts w:ascii="Arial" w:hAnsi="Arial" w:cs="Arial"/>
              </w:rPr>
              <w:t>группы</w:t>
            </w:r>
            <w:r w:rsidRPr="00AB174A">
              <w:rPr>
                <w:rFonts w:ascii="Arial" w:hAnsi="Arial" w:cs="Arial"/>
              </w:rPr>
              <w:t xml:space="preserve"> или иной назначенной государственной пенсии, предусмотренной пунктом 1.4. Положения о пенсии за выслугу лет лицам, замещавшим муниципальные должности и должности муниципальной службы в администрации поселения</w:t>
            </w:r>
          </w:p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Михайлово-Ярцевское (далее - Положение); согласно справке из Пенсионного фонда, руб.</w:t>
            </w:r>
          </w:p>
        </w:tc>
        <w:tc>
          <w:tcPr>
            <w:tcW w:w="1524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</w:p>
        </w:tc>
      </w:tr>
      <w:tr w:rsidR="00AB174A" w:rsidRPr="00AB174A" w:rsidTr="00084A52">
        <w:tc>
          <w:tcPr>
            <w:tcW w:w="959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Базовый должностной оклад, рассчитанный исходя из суммы должностных окладов за последние полные 12 календарных месяцев, предшествовавших дню увольнения с муниципальной службы, руб.</w:t>
            </w:r>
          </w:p>
        </w:tc>
        <w:tc>
          <w:tcPr>
            <w:tcW w:w="1524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</w:p>
        </w:tc>
      </w:tr>
      <w:tr w:rsidR="00AB174A" w:rsidRPr="00AB174A" w:rsidTr="00084A52">
        <w:tc>
          <w:tcPr>
            <w:tcW w:w="959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Надбавка к должностному окладу за классный чин, установленный муниципальному служащему на момент увольнения с муниципальной должности или с должности муниципальной службы, руб.</w:t>
            </w:r>
          </w:p>
        </w:tc>
        <w:tc>
          <w:tcPr>
            <w:tcW w:w="1524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</w:p>
        </w:tc>
      </w:tr>
      <w:tr w:rsidR="00AB174A" w:rsidRPr="00AB174A" w:rsidTr="00084A52">
        <w:tc>
          <w:tcPr>
            <w:tcW w:w="959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7088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Надбавка к должностному окладу за выслугу лет, который должен быть учтен на момент увольнения с муниципальной должности или с должности муниципальной службы, руб.</w:t>
            </w:r>
          </w:p>
        </w:tc>
        <w:tc>
          <w:tcPr>
            <w:tcW w:w="1524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</w:p>
        </w:tc>
      </w:tr>
      <w:tr w:rsidR="00AB174A" w:rsidRPr="00AB174A" w:rsidTr="00084A52">
        <w:tc>
          <w:tcPr>
            <w:tcW w:w="959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:rsidR="00AB174A" w:rsidRPr="00AB174A" w:rsidRDefault="009C3D9A" w:rsidP="00AB17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Стаж муниципальной службы, минимальная продолжительность которого в соответствующем году определяется согласно приложению к Федеральному закону от 15.12.2001г. №166-ФЗ «О государственном пенсионном обеспечении в Российской Федерации»</w:t>
            </w:r>
          </w:p>
        </w:tc>
        <w:tc>
          <w:tcPr>
            <w:tcW w:w="1524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</w:p>
        </w:tc>
      </w:tr>
      <w:tr w:rsidR="00AB174A" w:rsidRPr="00AB174A" w:rsidTr="00084A52">
        <w:tc>
          <w:tcPr>
            <w:tcW w:w="959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6.</w:t>
            </w:r>
          </w:p>
        </w:tc>
        <w:tc>
          <w:tcPr>
            <w:tcW w:w="7088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 xml:space="preserve">Минимальный размер пенсии за выслугу лет (в процентах), который может быть установлен при достижении необходимого стажа муниципальной службы </w:t>
            </w:r>
            <w:r w:rsidR="009C3D9A">
              <w:rPr>
                <w:rFonts w:ascii="Arial" w:hAnsi="Arial" w:cs="Arial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</w:p>
        </w:tc>
      </w:tr>
      <w:tr w:rsidR="00AB174A" w:rsidRPr="00AB174A" w:rsidTr="00084A52">
        <w:tc>
          <w:tcPr>
            <w:tcW w:w="959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7088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Фактический стаж муниципальной службы (полных лет)</w:t>
            </w:r>
          </w:p>
        </w:tc>
        <w:tc>
          <w:tcPr>
            <w:tcW w:w="1524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</w:p>
        </w:tc>
      </w:tr>
      <w:tr w:rsidR="00AB174A" w:rsidRPr="00AB174A" w:rsidTr="00084A52">
        <w:tc>
          <w:tcPr>
            <w:tcW w:w="959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8.</w:t>
            </w:r>
          </w:p>
        </w:tc>
        <w:tc>
          <w:tcPr>
            <w:tcW w:w="7088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 xml:space="preserve">Процент увеличения размера </w:t>
            </w:r>
            <w:proofErr w:type="gramStart"/>
            <w:r w:rsidRPr="00AB174A">
              <w:rPr>
                <w:rFonts w:ascii="Arial" w:hAnsi="Arial" w:cs="Arial"/>
              </w:rPr>
              <w:t>пенсии</w:t>
            </w:r>
            <w:proofErr w:type="gramEnd"/>
            <w:r w:rsidRPr="00AB174A">
              <w:rPr>
                <w:rFonts w:ascii="Arial" w:hAnsi="Arial" w:cs="Arial"/>
              </w:rPr>
              <w:t xml:space="preserve"> за выслугу лет исходя из фактического стажа муниципальной службы</w:t>
            </w:r>
          </w:p>
        </w:tc>
        <w:tc>
          <w:tcPr>
            <w:tcW w:w="1524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</w:p>
        </w:tc>
      </w:tr>
      <w:tr w:rsidR="00AB174A" w:rsidRPr="00AB174A" w:rsidTr="00084A52">
        <w:tc>
          <w:tcPr>
            <w:tcW w:w="959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9.</w:t>
            </w:r>
          </w:p>
        </w:tc>
        <w:tc>
          <w:tcPr>
            <w:tcW w:w="7088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Размер пенсии (в процентах) с учетом фактического стажа муниципальной службы</w:t>
            </w:r>
          </w:p>
        </w:tc>
        <w:tc>
          <w:tcPr>
            <w:tcW w:w="1524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</w:p>
        </w:tc>
      </w:tr>
      <w:tr w:rsidR="00AB174A" w:rsidRPr="00AB174A" w:rsidTr="00084A52">
        <w:tc>
          <w:tcPr>
            <w:tcW w:w="959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10.</w:t>
            </w:r>
          </w:p>
        </w:tc>
        <w:tc>
          <w:tcPr>
            <w:tcW w:w="7088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Фактически устанавливаемый размер пенсии за выслугу лет (в процентах) с учетом ограничений, установленных пунктом 3.5. Положения (не более 80% от суммы должностного оклада, надбавки за классный чин и надбавки за выслугу лет)</w:t>
            </w:r>
          </w:p>
        </w:tc>
        <w:tc>
          <w:tcPr>
            <w:tcW w:w="1524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</w:p>
        </w:tc>
      </w:tr>
      <w:tr w:rsidR="00AB174A" w:rsidRPr="00AB174A" w:rsidTr="00084A52">
        <w:tc>
          <w:tcPr>
            <w:tcW w:w="959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11.</w:t>
            </w:r>
          </w:p>
        </w:tc>
        <w:tc>
          <w:tcPr>
            <w:tcW w:w="7088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Сумма базового должностного оклада, надбавки за классный чин и надбавки за выслугу лет, руб.</w:t>
            </w:r>
          </w:p>
        </w:tc>
        <w:tc>
          <w:tcPr>
            <w:tcW w:w="1524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</w:p>
        </w:tc>
      </w:tr>
      <w:tr w:rsidR="00AB174A" w:rsidRPr="00AB174A" w:rsidTr="00084A52">
        <w:tc>
          <w:tcPr>
            <w:tcW w:w="959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12.</w:t>
            </w:r>
          </w:p>
        </w:tc>
        <w:tc>
          <w:tcPr>
            <w:tcW w:w="7088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Размер исчисленной пенсии за выслугу лет, руб.</w:t>
            </w:r>
          </w:p>
        </w:tc>
        <w:tc>
          <w:tcPr>
            <w:tcW w:w="1524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</w:p>
        </w:tc>
      </w:tr>
      <w:tr w:rsidR="00AB174A" w:rsidRPr="00AB174A" w:rsidTr="00084A52">
        <w:tc>
          <w:tcPr>
            <w:tcW w:w="959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13.</w:t>
            </w:r>
          </w:p>
        </w:tc>
        <w:tc>
          <w:tcPr>
            <w:tcW w:w="7088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  <w:r w:rsidRPr="00AB174A">
              <w:rPr>
                <w:rFonts w:ascii="Arial" w:hAnsi="Arial" w:cs="Arial"/>
              </w:rPr>
              <w:t>Установленный размер пенсии за выслугу лет с учетом требований пункта 3.5. Положения (не менее 1000 руб.), руб.</w:t>
            </w:r>
          </w:p>
        </w:tc>
        <w:tc>
          <w:tcPr>
            <w:tcW w:w="1524" w:type="dxa"/>
            <w:shd w:val="clear" w:color="auto" w:fill="auto"/>
          </w:tcPr>
          <w:p w:rsidR="00AB174A" w:rsidRPr="00AB174A" w:rsidRDefault="00AB174A" w:rsidP="00AB174A">
            <w:pPr>
              <w:rPr>
                <w:rFonts w:ascii="Arial" w:hAnsi="Arial" w:cs="Arial"/>
              </w:rPr>
            </w:pPr>
          </w:p>
        </w:tc>
      </w:tr>
    </w:tbl>
    <w:p w:rsidR="00AB174A" w:rsidRPr="00AB174A" w:rsidRDefault="00AB174A" w:rsidP="00AB174A">
      <w:pPr>
        <w:rPr>
          <w:rFonts w:ascii="Arial" w:hAnsi="Arial" w:cs="Arial"/>
        </w:rPr>
      </w:pPr>
    </w:p>
    <w:p w:rsidR="00AB174A" w:rsidRPr="00AB174A" w:rsidRDefault="00AB174A" w:rsidP="00AB174A">
      <w:pPr>
        <w:rPr>
          <w:rFonts w:ascii="Arial" w:hAnsi="Arial" w:cs="Arial"/>
        </w:rPr>
      </w:pPr>
    </w:p>
    <w:p w:rsidR="00AB174A" w:rsidRPr="00AB174A" w:rsidRDefault="00AB174A" w:rsidP="00AB174A">
      <w:pPr>
        <w:rPr>
          <w:rFonts w:ascii="Arial" w:hAnsi="Arial" w:cs="Arial"/>
        </w:rPr>
      </w:pPr>
    </w:p>
    <w:p w:rsidR="00AB174A" w:rsidRPr="00AB174A" w:rsidRDefault="00AB174A" w:rsidP="00AB174A">
      <w:pPr>
        <w:rPr>
          <w:rFonts w:ascii="Arial" w:hAnsi="Arial" w:cs="Arial"/>
        </w:rPr>
      </w:pPr>
    </w:p>
    <w:p w:rsidR="00AB174A" w:rsidRPr="00AB174A" w:rsidRDefault="00AB174A" w:rsidP="00AB174A">
      <w:pPr>
        <w:rPr>
          <w:rFonts w:ascii="Arial" w:hAnsi="Arial" w:cs="Arial"/>
        </w:rPr>
      </w:pPr>
    </w:p>
    <w:p w:rsidR="00AB174A" w:rsidRPr="00AB174A" w:rsidRDefault="00AB174A" w:rsidP="00AB174A">
      <w:pPr>
        <w:rPr>
          <w:rFonts w:ascii="Arial" w:hAnsi="Arial" w:cs="Arial"/>
        </w:rPr>
      </w:pPr>
      <w:r w:rsidRPr="00AB174A">
        <w:rPr>
          <w:rFonts w:ascii="Arial" w:hAnsi="Arial" w:cs="Arial"/>
        </w:rPr>
        <w:t xml:space="preserve">Начальник отдела по </w:t>
      </w:r>
      <w:proofErr w:type="gramStart"/>
      <w:r>
        <w:rPr>
          <w:rFonts w:ascii="Arial" w:hAnsi="Arial" w:cs="Arial"/>
        </w:rPr>
        <w:t>правовым</w:t>
      </w:r>
      <w:proofErr w:type="gramEnd"/>
      <w:r>
        <w:rPr>
          <w:rFonts w:ascii="Arial" w:hAnsi="Arial" w:cs="Arial"/>
        </w:rPr>
        <w:t xml:space="preserve"> </w:t>
      </w:r>
    </w:p>
    <w:p w:rsidR="00AB174A" w:rsidRPr="00AB174A" w:rsidRDefault="00AB174A" w:rsidP="00AB17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 кадровым вопросам </w:t>
      </w:r>
      <w:r w:rsidRPr="00AB174A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      </w:t>
      </w:r>
      <w:r w:rsidRPr="00AB174A">
        <w:rPr>
          <w:rFonts w:ascii="Arial" w:hAnsi="Arial" w:cs="Arial"/>
        </w:rPr>
        <w:t xml:space="preserve">  ____________         ____________</w:t>
      </w:r>
    </w:p>
    <w:p w:rsidR="00AB174A" w:rsidRPr="00AB174A" w:rsidRDefault="00AB174A" w:rsidP="00AB174A">
      <w:pPr>
        <w:rPr>
          <w:rFonts w:ascii="Arial" w:hAnsi="Arial" w:cs="Arial"/>
        </w:rPr>
      </w:pPr>
    </w:p>
    <w:p w:rsidR="00AB174A" w:rsidRPr="00AB174A" w:rsidRDefault="00AB174A" w:rsidP="00AB174A">
      <w:pPr>
        <w:rPr>
          <w:rFonts w:ascii="Arial" w:hAnsi="Arial" w:cs="Arial"/>
        </w:rPr>
      </w:pPr>
      <w:r w:rsidRPr="00AB174A">
        <w:rPr>
          <w:rFonts w:ascii="Arial" w:hAnsi="Arial" w:cs="Arial"/>
        </w:rPr>
        <w:t>Главный бухгалтер                                                  ____________         ____________</w:t>
      </w:r>
    </w:p>
    <w:p w:rsidR="00AB174A" w:rsidRPr="00AB174A" w:rsidRDefault="00AB174A" w:rsidP="00AB174A">
      <w:pPr>
        <w:tabs>
          <w:tab w:val="left" w:pos="3705"/>
        </w:tabs>
      </w:pPr>
    </w:p>
    <w:sectPr w:rsidR="00AB174A" w:rsidRPr="00AB174A" w:rsidSect="003C56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B2" w:rsidRDefault="00A84DB2" w:rsidP="00A32BB7">
      <w:r>
        <w:separator/>
      </w:r>
    </w:p>
  </w:endnote>
  <w:endnote w:type="continuationSeparator" w:id="0">
    <w:p w:rsidR="00A84DB2" w:rsidRDefault="00A84DB2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038460"/>
      <w:docPartObj>
        <w:docPartGallery w:val="Page Numbers (Bottom of Page)"/>
        <w:docPartUnique/>
      </w:docPartObj>
    </w:sdtPr>
    <w:sdtEndPr/>
    <w:sdtContent>
      <w:p w:rsidR="001D59D5" w:rsidRDefault="001D59D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6ED">
          <w:rPr>
            <w:noProof/>
          </w:rPr>
          <w:t>4</w:t>
        </w:r>
        <w:r>
          <w:fldChar w:fldCharType="end"/>
        </w:r>
      </w:p>
    </w:sdtContent>
  </w:sdt>
  <w:p w:rsidR="00EE39AF" w:rsidRDefault="00EE39A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AF" w:rsidRDefault="00EE39AF">
    <w:pPr>
      <w:pStyle w:val="ad"/>
      <w:jc w:val="right"/>
    </w:pPr>
  </w:p>
  <w:p w:rsidR="00EE39AF" w:rsidRDefault="00EE39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B2" w:rsidRDefault="00A84DB2" w:rsidP="00A32BB7">
      <w:r>
        <w:separator/>
      </w:r>
    </w:p>
  </w:footnote>
  <w:footnote w:type="continuationSeparator" w:id="0">
    <w:p w:rsidR="00A84DB2" w:rsidRDefault="00A84DB2" w:rsidP="00A3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A"/>
    <w:rsid w:val="000012E0"/>
    <w:rsid w:val="000027E1"/>
    <w:rsid w:val="0000432A"/>
    <w:rsid w:val="00004472"/>
    <w:rsid w:val="000073A8"/>
    <w:rsid w:val="00016AF8"/>
    <w:rsid w:val="00016D85"/>
    <w:rsid w:val="000203FB"/>
    <w:rsid w:val="0002365F"/>
    <w:rsid w:val="00035E6D"/>
    <w:rsid w:val="0004285A"/>
    <w:rsid w:val="00043258"/>
    <w:rsid w:val="000513EC"/>
    <w:rsid w:val="0006511E"/>
    <w:rsid w:val="00073CC7"/>
    <w:rsid w:val="000815F2"/>
    <w:rsid w:val="00094136"/>
    <w:rsid w:val="00097BBC"/>
    <w:rsid w:val="000A04C2"/>
    <w:rsid w:val="000A76F6"/>
    <w:rsid w:val="000A7756"/>
    <w:rsid w:val="000B2456"/>
    <w:rsid w:val="000B2DF8"/>
    <w:rsid w:val="000B3ACC"/>
    <w:rsid w:val="000C0279"/>
    <w:rsid w:val="000C334F"/>
    <w:rsid w:val="000D0EF5"/>
    <w:rsid w:val="000E5AF2"/>
    <w:rsid w:val="000F3B06"/>
    <w:rsid w:val="00113079"/>
    <w:rsid w:val="00121C82"/>
    <w:rsid w:val="00131F73"/>
    <w:rsid w:val="00133548"/>
    <w:rsid w:val="001365AE"/>
    <w:rsid w:val="00140B54"/>
    <w:rsid w:val="00141104"/>
    <w:rsid w:val="0014160D"/>
    <w:rsid w:val="00142AEC"/>
    <w:rsid w:val="001462F1"/>
    <w:rsid w:val="001514CF"/>
    <w:rsid w:val="0015414F"/>
    <w:rsid w:val="001666CE"/>
    <w:rsid w:val="00176EF4"/>
    <w:rsid w:val="001818D1"/>
    <w:rsid w:val="001835BD"/>
    <w:rsid w:val="001928C0"/>
    <w:rsid w:val="00192F55"/>
    <w:rsid w:val="001A1420"/>
    <w:rsid w:val="001A7F0B"/>
    <w:rsid w:val="001C38DD"/>
    <w:rsid w:val="001D59D5"/>
    <w:rsid w:val="001E3294"/>
    <w:rsid w:val="001F5B02"/>
    <w:rsid w:val="002079E7"/>
    <w:rsid w:val="00211658"/>
    <w:rsid w:val="0021252B"/>
    <w:rsid w:val="00217695"/>
    <w:rsid w:val="002245E1"/>
    <w:rsid w:val="0023090A"/>
    <w:rsid w:val="0023140C"/>
    <w:rsid w:val="002358C1"/>
    <w:rsid w:val="00242DFC"/>
    <w:rsid w:val="00253882"/>
    <w:rsid w:val="00264CD6"/>
    <w:rsid w:val="002752F4"/>
    <w:rsid w:val="00285C3A"/>
    <w:rsid w:val="00290154"/>
    <w:rsid w:val="00292BAA"/>
    <w:rsid w:val="00294A36"/>
    <w:rsid w:val="002A3070"/>
    <w:rsid w:val="002A3501"/>
    <w:rsid w:val="002B5E8E"/>
    <w:rsid w:val="002C40AA"/>
    <w:rsid w:val="002C772E"/>
    <w:rsid w:val="002D63E9"/>
    <w:rsid w:val="002D7738"/>
    <w:rsid w:val="002E2500"/>
    <w:rsid w:val="002F0D7F"/>
    <w:rsid w:val="00305558"/>
    <w:rsid w:val="00311761"/>
    <w:rsid w:val="00312FA1"/>
    <w:rsid w:val="00313F2E"/>
    <w:rsid w:val="0031586D"/>
    <w:rsid w:val="00333AF0"/>
    <w:rsid w:val="003556A5"/>
    <w:rsid w:val="00360BFD"/>
    <w:rsid w:val="00366237"/>
    <w:rsid w:val="00377AC9"/>
    <w:rsid w:val="003851CE"/>
    <w:rsid w:val="00387B69"/>
    <w:rsid w:val="00391116"/>
    <w:rsid w:val="00392686"/>
    <w:rsid w:val="003A1CF2"/>
    <w:rsid w:val="003A3354"/>
    <w:rsid w:val="003A7C6F"/>
    <w:rsid w:val="003B51A1"/>
    <w:rsid w:val="003B54EA"/>
    <w:rsid w:val="003C5603"/>
    <w:rsid w:val="003D7E50"/>
    <w:rsid w:val="003E1900"/>
    <w:rsid w:val="003E398D"/>
    <w:rsid w:val="003F066F"/>
    <w:rsid w:val="003F095C"/>
    <w:rsid w:val="003F76FD"/>
    <w:rsid w:val="0040001C"/>
    <w:rsid w:val="00405307"/>
    <w:rsid w:val="00412358"/>
    <w:rsid w:val="004125EF"/>
    <w:rsid w:val="0041466A"/>
    <w:rsid w:val="0041546B"/>
    <w:rsid w:val="00420F5D"/>
    <w:rsid w:val="00421BDC"/>
    <w:rsid w:val="004416F2"/>
    <w:rsid w:val="0045216B"/>
    <w:rsid w:val="00452C37"/>
    <w:rsid w:val="004552BE"/>
    <w:rsid w:val="0047598E"/>
    <w:rsid w:val="004765AB"/>
    <w:rsid w:val="00483A2B"/>
    <w:rsid w:val="00490638"/>
    <w:rsid w:val="0049321C"/>
    <w:rsid w:val="004959A9"/>
    <w:rsid w:val="004A230B"/>
    <w:rsid w:val="004A301D"/>
    <w:rsid w:val="004A4394"/>
    <w:rsid w:val="004A7442"/>
    <w:rsid w:val="004C3DE3"/>
    <w:rsid w:val="004C4CD2"/>
    <w:rsid w:val="004C65C1"/>
    <w:rsid w:val="004C6DEF"/>
    <w:rsid w:val="004D37C1"/>
    <w:rsid w:val="004E6E89"/>
    <w:rsid w:val="004F1C56"/>
    <w:rsid w:val="004F2D12"/>
    <w:rsid w:val="00500A60"/>
    <w:rsid w:val="00503AB9"/>
    <w:rsid w:val="005209FA"/>
    <w:rsid w:val="005562B8"/>
    <w:rsid w:val="00565B2D"/>
    <w:rsid w:val="00571125"/>
    <w:rsid w:val="005768B3"/>
    <w:rsid w:val="005815E1"/>
    <w:rsid w:val="00593BFC"/>
    <w:rsid w:val="005A1421"/>
    <w:rsid w:val="005A25FB"/>
    <w:rsid w:val="005A54CB"/>
    <w:rsid w:val="005A6421"/>
    <w:rsid w:val="005B451E"/>
    <w:rsid w:val="005C4416"/>
    <w:rsid w:val="005D06DF"/>
    <w:rsid w:val="005D173D"/>
    <w:rsid w:val="005D4C52"/>
    <w:rsid w:val="005E5965"/>
    <w:rsid w:val="005F5C05"/>
    <w:rsid w:val="005F794E"/>
    <w:rsid w:val="00615940"/>
    <w:rsid w:val="00615974"/>
    <w:rsid w:val="00623927"/>
    <w:rsid w:val="006511F9"/>
    <w:rsid w:val="00662735"/>
    <w:rsid w:val="00665551"/>
    <w:rsid w:val="00666DDA"/>
    <w:rsid w:val="0067649D"/>
    <w:rsid w:val="00681C26"/>
    <w:rsid w:val="00685D9C"/>
    <w:rsid w:val="00686789"/>
    <w:rsid w:val="00690E28"/>
    <w:rsid w:val="00691298"/>
    <w:rsid w:val="006923EE"/>
    <w:rsid w:val="0069521E"/>
    <w:rsid w:val="006957C2"/>
    <w:rsid w:val="006B299A"/>
    <w:rsid w:val="006C4E64"/>
    <w:rsid w:val="006D7D10"/>
    <w:rsid w:val="006E366B"/>
    <w:rsid w:val="006F0943"/>
    <w:rsid w:val="0070395F"/>
    <w:rsid w:val="00710257"/>
    <w:rsid w:val="00710B83"/>
    <w:rsid w:val="00717333"/>
    <w:rsid w:val="00717335"/>
    <w:rsid w:val="00717FF7"/>
    <w:rsid w:val="00730894"/>
    <w:rsid w:val="00734A1B"/>
    <w:rsid w:val="007358AD"/>
    <w:rsid w:val="0077072A"/>
    <w:rsid w:val="00771B18"/>
    <w:rsid w:val="00773E1C"/>
    <w:rsid w:val="00774A35"/>
    <w:rsid w:val="00784F1E"/>
    <w:rsid w:val="00796A4D"/>
    <w:rsid w:val="007A32D3"/>
    <w:rsid w:val="007A3ECA"/>
    <w:rsid w:val="007B2820"/>
    <w:rsid w:val="007C7644"/>
    <w:rsid w:val="008005CD"/>
    <w:rsid w:val="008013E0"/>
    <w:rsid w:val="00801490"/>
    <w:rsid w:val="00803AB7"/>
    <w:rsid w:val="00820446"/>
    <w:rsid w:val="00823CE4"/>
    <w:rsid w:val="00834A5B"/>
    <w:rsid w:val="00844505"/>
    <w:rsid w:val="00863B53"/>
    <w:rsid w:val="008724CE"/>
    <w:rsid w:val="0087507B"/>
    <w:rsid w:val="0088467C"/>
    <w:rsid w:val="00885716"/>
    <w:rsid w:val="008957DB"/>
    <w:rsid w:val="008A3D97"/>
    <w:rsid w:val="008A713E"/>
    <w:rsid w:val="008B358C"/>
    <w:rsid w:val="008C4B98"/>
    <w:rsid w:val="008C7372"/>
    <w:rsid w:val="008D5490"/>
    <w:rsid w:val="009066BA"/>
    <w:rsid w:val="0091362C"/>
    <w:rsid w:val="009152D5"/>
    <w:rsid w:val="009157F5"/>
    <w:rsid w:val="009210D4"/>
    <w:rsid w:val="00927E45"/>
    <w:rsid w:val="00937E49"/>
    <w:rsid w:val="009479E6"/>
    <w:rsid w:val="009501A1"/>
    <w:rsid w:val="009628B8"/>
    <w:rsid w:val="00963541"/>
    <w:rsid w:val="00971509"/>
    <w:rsid w:val="00987C20"/>
    <w:rsid w:val="0099389A"/>
    <w:rsid w:val="009A1CB8"/>
    <w:rsid w:val="009A62AF"/>
    <w:rsid w:val="009C3D9A"/>
    <w:rsid w:val="009C6461"/>
    <w:rsid w:val="009D186C"/>
    <w:rsid w:val="009D5B56"/>
    <w:rsid w:val="009D7269"/>
    <w:rsid w:val="009E13AC"/>
    <w:rsid w:val="009E433E"/>
    <w:rsid w:val="009F3079"/>
    <w:rsid w:val="009F7945"/>
    <w:rsid w:val="00A06A31"/>
    <w:rsid w:val="00A11375"/>
    <w:rsid w:val="00A25B6C"/>
    <w:rsid w:val="00A30345"/>
    <w:rsid w:val="00A312F3"/>
    <w:rsid w:val="00A32BB7"/>
    <w:rsid w:val="00A56BAE"/>
    <w:rsid w:val="00A62309"/>
    <w:rsid w:val="00A667AF"/>
    <w:rsid w:val="00A71140"/>
    <w:rsid w:val="00A81CF8"/>
    <w:rsid w:val="00A82AA0"/>
    <w:rsid w:val="00A83778"/>
    <w:rsid w:val="00A84DB2"/>
    <w:rsid w:val="00A85615"/>
    <w:rsid w:val="00A85C87"/>
    <w:rsid w:val="00A86B9C"/>
    <w:rsid w:val="00A86BBB"/>
    <w:rsid w:val="00AB174A"/>
    <w:rsid w:val="00AB24FF"/>
    <w:rsid w:val="00AB3C23"/>
    <w:rsid w:val="00AC03C0"/>
    <w:rsid w:val="00AE4135"/>
    <w:rsid w:val="00AE5762"/>
    <w:rsid w:val="00B004F5"/>
    <w:rsid w:val="00B027D9"/>
    <w:rsid w:val="00B06E91"/>
    <w:rsid w:val="00B12A77"/>
    <w:rsid w:val="00B23ED5"/>
    <w:rsid w:val="00B243EF"/>
    <w:rsid w:val="00B25A99"/>
    <w:rsid w:val="00B30594"/>
    <w:rsid w:val="00B306FE"/>
    <w:rsid w:val="00B322FE"/>
    <w:rsid w:val="00B42F1D"/>
    <w:rsid w:val="00B46B8D"/>
    <w:rsid w:val="00B73CDD"/>
    <w:rsid w:val="00B76310"/>
    <w:rsid w:val="00B763E7"/>
    <w:rsid w:val="00B82F1A"/>
    <w:rsid w:val="00B85EC8"/>
    <w:rsid w:val="00B96933"/>
    <w:rsid w:val="00BA45F9"/>
    <w:rsid w:val="00BB18E7"/>
    <w:rsid w:val="00BB319F"/>
    <w:rsid w:val="00BB4440"/>
    <w:rsid w:val="00BC4F4E"/>
    <w:rsid w:val="00BD06ED"/>
    <w:rsid w:val="00BD4BB8"/>
    <w:rsid w:val="00BD6E9F"/>
    <w:rsid w:val="00BE1AC0"/>
    <w:rsid w:val="00BE7AE7"/>
    <w:rsid w:val="00C33999"/>
    <w:rsid w:val="00C34855"/>
    <w:rsid w:val="00C51521"/>
    <w:rsid w:val="00C525EC"/>
    <w:rsid w:val="00C654D4"/>
    <w:rsid w:val="00C65A40"/>
    <w:rsid w:val="00C66447"/>
    <w:rsid w:val="00C7550D"/>
    <w:rsid w:val="00C76886"/>
    <w:rsid w:val="00C91015"/>
    <w:rsid w:val="00C9647E"/>
    <w:rsid w:val="00CA74A5"/>
    <w:rsid w:val="00CC4C91"/>
    <w:rsid w:val="00CD4396"/>
    <w:rsid w:val="00CD52DD"/>
    <w:rsid w:val="00CD6992"/>
    <w:rsid w:val="00CE26BC"/>
    <w:rsid w:val="00CE2CFD"/>
    <w:rsid w:val="00CF4AD2"/>
    <w:rsid w:val="00CF71BE"/>
    <w:rsid w:val="00D02A86"/>
    <w:rsid w:val="00D06748"/>
    <w:rsid w:val="00D07759"/>
    <w:rsid w:val="00D1184F"/>
    <w:rsid w:val="00D12587"/>
    <w:rsid w:val="00D20802"/>
    <w:rsid w:val="00D23424"/>
    <w:rsid w:val="00D25360"/>
    <w:rsid w:val="00D31E85"/>
    <w:rsid w:val="00D36F55"/>
    <w:rsid w:val="00D40500"/>
    <w:rsid w:val="00D453FB"/>
    <w:rsid w:val="00D53A48"/>
    <w:rsid w:val="00D56C47"/>
    <w:rsid w:val="00D638C2"/>
    <w:rsid w:val="00D6613E"/>
    <w:rsid w:val="00D670BE"/>
    <w:rsid w:val="00D7003B"/>
    <w:rsid w:val="00D72626"/>
    <w:rsid w:val="00D8418F"/>
    <w:rsid w:val="00D84904"/>
    <w:rsid w:val="00D84E06"/>
    <w:rsid w:val="00D90C28"/>
    <w:rsid w:val="00D950A7"/>
    <w:rsid w:val="00DA2DD7"/>
    <w:rsid w:val="00DB04EB"/>
    <w:rsid w:val="00DB7F42"/>
    <w:rsid w:val="00DC74CB"/>
    <w:rsid w:val="00DD4223"/>
    <w:rsid w:val="00DD43D4"/>
    <w:rsid w:val="00DE55B8"/>
    <w:rsid w:val="00DE6580"/>
    <w:rsid w:val="00DF53F6"/>
    <w:rsid w:val="00E01422"/>
    <w:rsid w:val="00E104D1"/>
    <w:rsid w:val="00E21E8D"/>
    <w:rsid w:val="00E24E1A"/>
    <w:rsid w:val="00E56BE9"/>
    <w:rsid w:val="00E60C88"/>
    <w:rsid w:val="00E76FE7"/>
    <w:rsid w:val="00E96C19"/>
    <w:rsid w:val="00EA1235"/>
    <w:rsid w:val="00EA2636"/>
    <w:rsid w:val="00EB1FA9"/>
    <w:rsid w:val="00EB2712"/>
    <w:rsid w:val="00EB4E23"/>
    <w:rsid w:val="00EB5C2D"/>
    <w:rsid w:val="00EC1843"/>
    <w:rsid w:val="00EC18F8"/>
    <w:rsid w:val="00EC79EC"/>
    <w:rsid w:val="00ED2344"/>
    <w:rsid w:val="00ED6CF1"/>
    <w:rsid w:val="00EE2823"/>
    <w:rsid w:val="00EE39AF"/>
    <w:rsid w:val="00F0022D"/>
    <w:rsid w:val="00F02079"/>
    <w:rsid w:val="00F14404"/>
    <w:rsid w:val="00F22ABB"/>
    <w:rsid w:val="00F307D3"/>
    <w:rsid w:val="00F31107"/>
    <w:rsid w:val="00F3501D"/>
    <w:rsid w:val="00F469CA"/>
    <w:rsid w:val="00F46BB9"/>
    <w:rsid w:val="00F64EA9"/>
    <w:rsid w:val="00F66CA0"/>
    <w:rsid w:val="00F70AB4"/>
    <w:rsid w:val="00F73387"/>
    <w:rsid w:val="00F742C0"/>
    <w:rsid w:val="00F767D0"/>
    <w:rsid w:val="00F84EAB"/>
    <w:rsid w:val="00F85A21"/>
    <w:rsid w:val="00F87FBD"/>
    <w:rsid w:val="00FA3490"/>
    <w:rsid w:val="00FA3934"/>
    <w:rsid w:val="00FA7F5B"/>
    <w:rsid w:val="00FB04DF"/>
    <w:rsid w:val="00FB126D"/>
    <w:rsid w:val="00FB15ED"/>
    <w:rsid w:val="00FC34C7"/>
    <w:rsid w:val="00FC3F91"/>
    <w:rsid w:val="00FE39E7"/>
    <w:rsid w:val="00FE3CE3"/>
    <w:rsid w:val="00FF41B7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E8C8-A840-47D7-ABE6-79EAF2F2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11190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2017-06-16T11:11:00Z</cp:lastPrinted>
  <dcterms:created xsi:type="dcterms:W3CDTF">2017-05-25T07:43:00Z</dcterms:created>
  <dcterms:modified xsi:type="dcterms:W3CDTF">2017-06-16T11:18:00Z</dcterms:modified>
</cp:coreProperties>
</file>